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CB" w:rsidRDefault="007042CB" w:rsidP="005B5C3E">
      <w:pPr>
        <w:ind w:firstLine="284"/>
        <w:jc w:val="both"/>
        <w:rPr>
          <w:sz w:val="20"/>
          <w:szCs w:val="20"/>
        </w:rPr>
      </w:pPr>
    </w:p>
    <w:p w:rsidR="007042CB" w:rsidRDefault="007042CB" w:rsidP="005B5C3E">
      <w:pPr>
        <w:ind w:firstLine="284"/>
        <w:jc w:val="both"/>
        <w:rPr>
          <w:sz w:val="20"/>
          <w:szCs w:val="20"/>
        </w:rPr>
      </w:pPr>
    </w:p>
    <w:p w:rsidR="00955984" w:rsidRDefault="00955984" w:rsidP="005B5C3E">
      <w:pPr>
        <w:ind w:firstLine="284"/>
        <w:jc w:val="both"/>
        <w:rPr>
          <w:sz w:val="20"/>
          <w:szCs w:val="20"/>
        </w:rPr>
      </w:pPr>
    </w:p>
    <w:p w:rsidR="00A24588" w:rsidRPr="00B36E67" w:rsidRDefault="00A24588" w:rsidP="00882245">
      <w:pPr>
        <w:pStyle w:val="a7"/>
        <w:shd w:val="clear" w:color="auto" w:fill="FFFFFF"/>
        <w:spacing w:before="0" w:after="240"/>
        <w:jc w:val="center"/>
        <w:rPr>
          <w:color w:val="333333"/>
          <w:sz w:val="22"/>
          <w:szCs w:val="22"/>
        </w:rPr>
      </w:pPr>
      <w:r w:rsidRPr="00B36E67">
        <w:rPr>
          <w:rStyle w:val="ad"/>
          <w:color w:val="333333"/>
          <w:sz w:val="22"/>
          <w:szCs w:val="22"/>
        </w:rPr>
        <w:t>Как хранить пиротехнику?</w:t>
      </w:r>
    </w:p>
    <w:p w:rsidR="00A24588" w:rsidRPr="00B36E67" w:rsidRDefault="00A24588" w:rsidP="00A24588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B36E67">
        <w:rPr>
          <w:color w:val="333333"/>
          <w:sz w:val="22"/>
          <w:szCs w:val="22"/>
        </w:rPr>
        <w:t>Приобретенную пиротехнику до момента ее использования нужно хранить с соблюдением требований пожарной безопасности и инструкций по применению соответствующих пиротехнических изделий.</w:t>
      </w:r>
    </w:p>
    <w:p w:rsidR="00A24588" w:rsidRPr="00B36E67" w:rsidRDefault="00A24588" w:rsidP="00A24588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B36E67">
        <w:rPr>
          <w:color w:val="333333"/>
          <w:sz w:val="22"/>
          <w:szCs w:val="22"/>
        </w:rPr>
        <w:t>Необходимо соблюдать следующие правила:</w:t>
      </w:r>
    </w:p>
    <w:p w:rsidR="00A24588" w:rsidRPr="00B36E67" w:rsidRDefault="00A24588" w:rsidP="00A24588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B36E67">
        <w:rPr>
          <w:color w:val="333333"/>
          <w:sz w:val="22"/>
          <w:szCs w:val="22"/>
        </w:rPr>
        <w:t>· хранить изделия в сухом отапливаемом помещении в оригинальной упаковке;</w:t>
      </w:r>
    </w:p>
    <w:p w:rsidR="00A24588" w:rsidRPr="00B36E67" w:rsidRDefault="00A24588" w:rsidP="00A24588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B36E67">
        <w:rPr>
          <w:color w:val="333333"/>
          <w:sz w:val="22"/>
          <w:szCs w:val="22"/>
        </w:rPr>
        <w:t>· хранить в местах, недоступных для детей;</w:t>
      </w:r>
    </w:p>
    <w:p w:rsidR="00A24588" w:rsidRPr="00B36E67" w:rsidRDefault="00A24588" w:rsidP="00A24588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B36E67">
        <w:rPr>
          <w:color w:val="333333"/>
          <w:sz w:val="22"/>
          <w:szCs w:val="22"/>
        </w:rPr>
        <w:t>· категорически запрещается разбирать пиротехнические изделия, чтобы смотреть, из чего же они сделаны, и изменять конструкцию пиротехнического изделия до его использования;</w:t>
      </w:r>
    </w:p>
    <w:p w:rsidR="00A24588" w:rsidRPr="00B36E67" w:rsidRDefault="00A24588" w:rsidP="00A24588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B36E67">
        <w:rPr>
          <w:color w:val="333333"/>
          <w:sz w:val="22"/>
          <w:szCs w:val="22"/>
        </w:rPr>
        <w:t>· не хранить во влажном или в очень сухом помещении с высокой температурой воздуха (более 30°С), вблизи обогревательных приборов;</w:t>
      </w:r>
    </w:p>
    <w:p w:rsidR="00A24588" w:rsidRPr="00B36E67" w:rsidRDefault="00A24588" w:rsidP="00A24588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B36E67">
        <w:rPr>
          <w:color w:val="333333"/>
          <w:sz w:val="22"/>
          <w:szCs w:val="22"/>
        </w:rPr>
        <w:t xml:space="preserve">· отсыревшие изделия категорически запрещается сушить на отопительных приборах или с применением нагревательных приборов, например, бытовых фенов. </w:t>
      </w:r>
    </w:p>
    <w:p w:rsidR="00A24588" w:rsidRPr="00B36E67" w:rsidRDefault="00A24588" w:rsidP="00A24588">
      <w:pPr>
        <w:rPr>
          <w:sz w:val="22"/>
          <w:szCs w:val="22"/>
        </w:rPr>
      </w:pPr>
    </w:p>
    <w:p w:rsidR="00955984" w:rsidRPr="00882245" w:rsidRDefault="00882245" w:rsidP="00882245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3035300" cy="1892300"/>
            <wp:effectExtent l="19050" t="0" r="0" b="0"/>
            <wp:docPr id="6" name="Рисунок 6" descr="https://aif-s3.aif.ru/images/026/148/bce13fcc0b4469225e943237ab5ab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if-s3.aif.ru/images/026/148/bce13fcc0b4469225e943237ab5ab0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984" w:rsidRDefault="00955984" w:rsidP="00882245">
      <w:pPr>
        <w:jc w:val="both"/>
        <w:rPr>
          <w:sz w:val="20"/>
          <w:szCs w:val="20"/>
        </w:rPr>
      </w:pPr>
    </w:p>
    <w:p w:rsidR="00955984" w:rsidRDefault="00955984" w:rsidP="005B5C3E">
      <w:pPr>
        <w:ind w:firstLine="284"/>
        <w:jc w:val="both"/>
        <w:rPr>
          <w:sz w:val="20"/>
          <w:szCs w:val="20"/>
        </w:rPr>
      </w:pPr>
    </w:p>
    <w:p w:rsidR="00A76B2F" w:rsidRPr="00B64FA7" w:rsidRDefault="00A76B2F" w:rsidP="00A76B2F">
      <w:pPr>
        <w:ind w:firstLine="284"/>
        <w:jc w:val="center"/>
      </w:pPr>
      <w:r w:rsidRPr="00BF4DE9">
        <w:rPr>
          <w:sz w:val="24"/>
          <w:szCs w:val="24"/>
        </w:rPr>
        <w:t>ГОСУДАРСТВЕННЫЙ  ИНФОРМАЦИОННЫЙ  РЕСУРС</w:t>
      </w:r>
      <w:r w:rsidRPr="001F2DFE">
        <w:rPr>
          <w:sz w:val="20"/>
          <w:szCs w:val="20"/>
        </w:rPr>
        <w:t xml:space="preserve">  </w:t>
      </w:r>
      <w:hyperlink r:id="rId6" w:history="1">
        <w:r w:rsidRPr="00B64FA7">
          <w:rPr>
            <w:rStyle w:val="a3"/>
          </w:rPr>
          <w:t>http://zpp.rospotrebnadzor.ru/</w:t>
        </w:r>
      </w:hyperlink>
    </w:p>
    <w:p w:rsidR="00A76B2F" w:rsidRDefault="00A76B2F" w:rsidP="00A76B2F">
      <w:pPr>
        <w:ind w:firstLine="284"/>
        <w:jc w:val="both"/>
        <w:rPr>
          <w:sz w:val="20"/>
          <w:szCs w:val="20"/>
        </w:rPr>
      </w:pPr>
    </w:p>
    <w:p w:rsidR="00A76B2F" w:rsidRDefault="00882245" w:rsidP="00A76B2F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119120" cy="24288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B2F" w:rsidRDefault="00A76B2F" w:rsidP="00A76B2F">
      <w:pPr>
        <w:ind w:firstLine="284"/>
        <w:jc w:val="both"/>
        <w:rPr>
          <w:sz w:val="20"/>
          <w:szCs w:val="20"/>
        </w:rPr>
      </w:pPr>
    </w:p>
    <w:p w:rsidR="00A76B2F" w:rsidRPr="00B64FA7" w:rsidRDefault="00A76B2F" w:rsidP="00A76B2F">
      <w:pPr>
        <w:jc w:val="center"/>
        <w:rPr>
          <w:b/>
          <w:sz w:val="24"/>
          <w:szCs w:val="24"/>
        </w:rPr>
      </w:pPr>
      <w:r w:rsidRPr="00B64FA7">
        <w:rPr>
          <w:b/>
          <w:sz w:val="24"/>
          <w:szCs w:val="24"/>
        </w:rPr>
        <w:t>На данном портале размещено:</w:t>
      </w:r>
    </w:p>
    <w:p w:rsidR="00A76B2F" w:rsidRDefault="00A76B2F" w:rsidP="00A76B2F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F2DFE">
        <w:rPr>
          <w:sz w:val="24"/>
          <w:szCs w:val="24"/>
        </w:rPr>
        <w:t xml:space="preserve">нормативная </w:t>
      </w:r>
      <w:r>
        <w:rPr>
          <w:sz w:val="24"/>
          <w:szCs w:val="24"/>
        </w:rPr>
        <w:t xml:space="preserve">правовая </w:t>
      </w:r>
      <w:r w:rsidRPr="001F2DFE">
        <w:rPr>
          <w:sz w:val="24"/>
          <w:szCs w:val="24"/>
        </w:rPr>
        <w:t xml:space="preserve">база </w:t>
      </w:r>
      <w:r>
        <w:rPr>
          <w:sz w:val="24"/>
          <w:szCs w:val="24"/>
        </w:rPr>
        <w:t>в сфере</w:t>
      </w:r>
      <w:r w:rsidRPr="001F2DFE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1F2DFE">
        <w:rPr>
          <w:sz w:val="24"/>
          <w:szCs w:val="24"/>
        </w:rPr>
        <w:t>ащите прав потребителей</w:t>
      </w:r>
      <w:r>
        <w:rPr>
          <w:sz w:val="24"/>
          <w:szCs w:val="24"/>
        </w:rPr>
        <w:t>;</w:t>
      </w:r>
    </w:p>
    <w:p w:rsidR="00A76B2F" w:rsidRDefault="00A76B2F" w:rsidP="00A76B2F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F2DFE">
        <w:rPr>
          <w:sz w:val="24"/>
          <w:szCs w:val="24"/>
        </w:rPr>
        <w:t>сведения о случаях нарушений  требований технических регламентов с указанием конкретных фактов несоответствия про</w:t>
      </w:r>
      <w:r>
        <w:rPr>
          <w:sz w:val="24"/>
          <w:szCs w:val="24"/>
        </w:rPr>
        <w:t>дукции обязательным требованиям;</w:t>
      </w:r>
      <w:r w:rsidRPr="001F2DFE">
        <w:rPr>
          <w:sz w:val="24"/>
          <w:szCs w:val="24"/>
        </w:rPr>
        <w:t xml:space="preserve"> </w:t>
      </w:r>
    </w:p>
    <w:p w:rsidR="00A76B2F" w:rsidRDefault="00A76B2F" w:rsidP="00A76B2F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проверок,</w:t>
      </w:r>
    </w:p>
    <w:p w:rsidR="00A76B2F" w:rsidRPr="00FF522C" w:rsidRDefault="00A76B2F" w:rsidP="00A76B2F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FF522C">
        <w:rPr>
          <w:sz w:val="24"/>
          <w:szCs w:val="24"/>
        </w:rPr>
        <w:t>решения судов по делам в сфере защиты прав потребителей;</w:t>
      </w:r>
    </w:p>
    <w:p w:rsidR="00A76B2F" w:rsidRDefault="00A76B2F" w:rsidP="00A76B2F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FF522C">
        <w:rPr>
          <w:sz w:val="24"/>
          <w:szCs w:val="24"/>
        </w:rPr>
        <w:t>новости в сфере защиты прав потребителей;</w:t>
      </w:r>
    </w:p>
    <w:p w:rsidR="00A76B2F" w:rsidRDefault="00A76B2F" w:rsidP="00A76B2F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601163">
        <w:rPr>
          <w:sz w:val="24"/>
          <w:szCs w:val="24"/>
        </w:rPr>
        <w:t>тематические памятки по защите прав потребителей</w:t>
      </w:r>
      <w:r>
        <w:rPr>
          <w:sz w:val="24"/>
          <w:szCs w:val="24"/>
        </w:rPr>
        <w:t xml:space="preserve"> и </w:t>
      </w:r>
      <w:r w:rsidRPr="00601163">
        <w:rPr>
          <w:sz w:val="24"/>
          <w:szCs w:val="24"/>
        </w:rPr>
        <w:t>обучающие видеоролики;</w:t>
      </w:r>
    </w:p>
    <w:p w:rsidR="00A76B2F" w:rsidRPr="00B64FA7" w:rsidRDefault="00A76B2F" w:rsidP="00A76B2F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601163">
        <w:rPr>
          <w:sz w:val="24"/>
          <w:szCs w:val="24"/>
        </w:rPr>
        <w:t xml:space="preserve">образцы претензий и исковых заявлений; </w:t>
      </w:r>
    </w:p>
    <w:p w:rsidR="00A76B2F" w:rsidRDefault="00A76B2F" w:rsidP="00A76B2F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ВИРТУАЛЬНАЯ ПРИЕМНАЯ, где можно задать интересующий вопрос;</w:t>
      </w:r>
    </w:p>
    <w:p w:rsidR="00A76B2F" w:rsidRDefault="00A76B2F" w:rsidP="00A76B2F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ВЕРСИЯ ДЛЯ </w:t>
      </w:r>
      <w:proofErr w:type="gramStart"/>
      <w:r>
        <w:rPr>
          <w:sz w:val="24"/>
          <w:szCs w:val="24"/>
        </w:rPr>
        <w:t>СЛАБОВИДЯЩИХ</w:t>
      </w:r>
      <w:proofErr w:type="gramEnd"/>
      <w:r>
        <w:rPr>
          <w:sz w:val="24"/>
          <w:szCs w:val="24"/>
        </w:rPr>
        <w:t>.</w:t>
      </w:r>
    </w:p>
    <w:p w:rsidR="0087417F" w:rsidRDefault="0087417F" w:rsidP="00703B3D">
      <w:pPr>
        <w:ind w:firstLine="284"/>
        <w:jc w:val="both"/>
        <w:rPr>
          <w:sz w:val="24"/>
          <w:szCs w:val="24"/>
        </w:rPr>
      </w:pPr>
    </w:p>
    <w:p w:rsidR="00A76B2F" w:rsidRPr="007042CB" w:rsidRDefault="007042CB" w:rsidP="00A76B2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Консультационный центр</w:t>
      </w:r>
      <w:r w:rsidR="00A76B2F">
        <w:rPr>
          <w:b/>
          <w:sz w:val="20"/>
          <w:szCs w:val="20"/>
        </w:rPr>
        <w:t xml:space="preserve"> по защите прав потребителей:</w:t>
      </w:r>
      <w:r w:rsidR="00A76B2F" w:rsidRPr="005C2D30">
        <w:rPr>
          <w:b/>
          <w:sz w:val="20"/>
          <w:szCs w:val="20"/>
        </w:rPr>
        <w:t xml:space="preserve"> 8 (4112) 446158.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zpp</w:t>
      </w:r>
      <w:proofErr w:type="spellEnd"/>
      <w:r w:rsidRPr="007042CB">
        <w:rPr>
          <w:b/>
          <w:sz w:val="20"/>
          <w:szCs w:val="20"/>
        </w:rPr>
        <w:t>@</w:t>
      </w:r>
      <w:proofErr w:type="spellStart"/>
      <w:r>
        <w:rPr>
          <w:b/>
          <w:sz w:val="20"/>
          <w:szCs w:val="20"/>
          <w:lang w:val="en-US"/>
        </w:rPr>
        <w:t>fbuz</w:t>
      </w:r>
      <w:proofErr w:type="spellEnd"/>
      <w:r w:rsidRPr="007042CB">
        <w:rPr>
          <w:b/>
          <w:sz w:val="20"/>
          <w:szCs w:val="20"/>
        </w:rPr>
        <w:t>14.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87417F" w:rsidRDefault="0087417F" w:rsidP="00703B3D">
      <w:pPr>
        <w:ind w:firstLine="284"/>
        <w:jc w:val="both"/>
        <w:rPr>
          <w:sz w:val="24"/>
          <w:szCs w:val="24"/>
        </w:rPr>
      </w:pPr>
    </w:p>
    <w:p w:rsidR="005C2D30" w:rsidRPr="005C2D30" w:rsidRDefault="005C2D30" w:rsidP="00703B3D">
      <w:pPr>
        <w:ind w:firstLine="284"/>
        <w:jc w:val="both"/>
        <w:rPr>
          <w:b/>
          <w:sz w:val="20"/>
          <w:szCs w:val="20"/>
        </w:rPr>
      </w:pPr>
    </w:p>
    <w:p w:rsidR="00C16954" w:rsidRPr="007505F7" w:rsidRDefault="00882245" w:rsidP="007505F7">
      <w:pPr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35025" cy="84137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4B3" w:rsidRDefault="004404B3" w:rsidP="00F51D7A">
      <w:pPr>
        <w:ind w:left="284"/>
        <w:rPr>
          <w:b/>
          <w:sz w:val="20"/>
          <w:szCs w:val="20"/>
        </w:rPr>
      </w:pPr>
    </w:p>
    <w:p w:rsidR="007505F7" w:rsidRDefault="007505F7" w:rsidP="00F51D7A">
      <w:pPr>
        <w:ind w:left="284"/>
        <w:rPr>
          <w:b/>
          <w:sz w:val="20"/>
          <w:szCs w:val="20"/>
        </w:rPr>
      </w:pPr>
    </w:p>
    <w:p w:rsidR="004404B3" w:rsidRDefault="00C4479E" w:rsidP="004404B3">
      <w:pPr>
        <w:jc w:val="center"/>
        <w:rPr>
          <w:b/>
        </w:rPr>
      </w:pPr>
      <w:r>
        <w:rPr>
          <w:b/>
        </w:rPr>
        <w:t>ФБУЗ «Центр гигиены и эпидемиологии в</w:t>
      </w:r>
      <w:r w:rsidR="004404B3" w:rsidRPr="007505F7">
        <w:rPr>
          <w:b/>
        </w:rPr>
        <w:t xml:space="preserve"> Республике Саха (Якутия)</w:t>
      </w:r>
    </w:p>
    <w:p w:rsidR="00C4479E" w:rsidRDefault="00C4479E" w:rsidP="004404B3">
      <w:pPr>
        <w:jc w:val="center"/>
        <w:rPr>
          <w:b/>
        </w:rPr>
      </w:pPr>
    </w:p>
    <w:p w:rsidR="00C4479E" w:rsidRPr="007505F7" w:rsidRDefault="00C4479E" w:rsidP="004404B3">
      <w:pPr>
        <w:jc w:val="center"/>
        <w:rPr>
          <w:b/>
        </w:rPr>
      </w:pPr>
      <w:r>
        <w:rPr>
          <w:b/>
        </w:rPr>
        <w:t xml:space="preserve">Отдел защиты прав потребителей </w:t>
      </w:r>
    </w:p>
    <w:p w:rsidR="004404B3" w:rsidRDefault="004404B3" w:rsidP="00F51D7A">
      <w:pPr>
        <w:ind w:left="284"/>
      </w:pPr>
    </w:p>
    <w:p w:rsidR="00C16954" w:rsidRDefault="00C16954">
      <w:pPr>
        <w:ind w:left="180"/>
      </w:pPr>
    </w:p>
    <w:p w:rsidR="008B458F" w:rsidRDefault="00882245">
      <w:pPr>
        <w:ind w:left="180"/>
      </w:pPr>
      <w:r>
        <w:rPr>
          <w:noProof/>
          <w:lang w:eastAsia="ru-RU"/>
        </w:rPr>
        <w:drawing>
          <wp:inline distT="0" distB="0" distL="0" distR="0">
            <wp:extent cx="2832100" cy="2133600"/>
            <wp:effectExtent l="19050" t="0" r="6350" b="0"/>
            <wp:docPr id="5" name="Рисунок 5" descr="https://s.0432.ua/section/promonewsintext/upload/images/promo/intext/000/050/801/petardy-kiev-kupit_5ce790b48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.0432.ua/section/promonewsintext/upload/images/promo/intext/000/050/801/petardy-kiev-kupit_5ce790b48a004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45" w:rsidRDefault="00882245">
      <w:pPr>
        <w:ind w:left="180"/>
      </w:pPr>
    </w:p>
    <w:p w:rsidR="008B458F" w:rsidRDefault="008B458F">
      <w:pPr>
        <w:ind w:left="180"/>
      </w:pPr>
    </w:p>
    <w:p w:rsidR="00BE3ABA" w:rsidRPr="00C70CE6" w:rsidRDefault="00C4479E">
      <w:pPr>
        <w:ind w:left="180"/>
        <w:jc w:val="center"/>
        <w:rPr>
          <w:b/>
          <w:sz w:val="40"/>
          <w:szCs w:val="40"/>
        </w:rPr>
      </w:pPr>
      <w:r w:rsidRPr="00C70CE6">
        <w:rPr>
          <w:b/>
          <w:sz w:val="40"/>
          <w:szCs w:val="40"/>
        </w:rPr>
        <w:t xml:space="preserve">Памятка </w:t>
      </w:r>
      <w:r w:rsidR="008B458F">
        <w:rPr>
          <w:b/>
          <w:sz w:val="40"/>
          <w:szCs w:val="40"/>
        </w:rPr>
        <w:t xml:space="preserve">по выбору безопасной пиротехники </w:t>
      </w:r>
      <w:r w:rsidRPr="00C70CE6">
        <w:rPr>
          <w:b/>
          <w:sz w:val="40"/>
          <w:szCs w:val="40"/>
        </w:rPr>
        <w:t xml:space="preserve"> </w:t>
      </w:r>
    </w:p>
    <w:p w:rsidR="0025789F" w:rsidRDefault="00C16954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</w:p>
    <w:p w:rsidR="00873A46" w:rsidRDefault="00873A46" w:rsidP="00F51D7A">
      <w:pPr>
        <w:jc w:val="center"/>
        <w:rPr>
          <w:b/>
          <w:i/>
          <w:sz w:val="24"/>
          <w:szCs w:val="24"/>
        </w:rPr>
      </w:pPr>
    </w:p>
    <w:p w:rsidR="007042CB" w:rsidRDefault="007042CB" w:rsidP="00F51D7A">
      <w:pPr>
        <w:jc w:val="center"/>
        <w:rPr>
          <w:b/>
          <w:i/>
          <w:sz w:val="24"/>
          <w:szCs w:val="24"/>
        </w:rPr>
      </w:pPr>
    </w:p>
    <w:p w:rsidR="007042CB" w:rsidRDefault="007042CB" w:rsidP="00F51D7A">
      <w:pPr>
        <w:jc w:val="center"/>
        <w:rPr>
          <w:b/>
          <w:i/>
          <w:sz w:val="24"/>
          <w:szCs w:val="24"/>
        </w:rPr>
      </w:pPr>
    </w:p>
    <w:p w:rsidR="008B458F" w:rsidRDefault="008B458F" w:rsidP="00F51D7A">
      <w:pPr>
        <w:jc w:val="center"/>
        <w:rPr>
          <w:b/>
          <w:i/>
          <w:sz w:val="24"/>
          <w:szCs w:val="24"/>
        </w:rPr>
      </w:pPr>
    </w:p>
    <w:p w:rsidR="007042CB" w:rsidRDefault="007042CB" w:rsidP="00F51D7A">
      <w:pPr>
        <w:jc w:val="center"/>
        <w:rPr>
          <w:b/>
          <w:i/>
          <w:sz w:val="24"/>
          <w:szCs w:val="24"/>
        </w:rPr>
      </w:pPr>
    </w:p>
    <w:p w:rsidR="00873A46" w:rsidRDefault="00882245" w:rsidP="00882245">
      <w:pPr>
        <w:ind w:left="1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</w:t>
      </w:r>
      <w:proofErr w:type="gramStart"/>
      <w:r>
        <w:rPr>
          <w:b/>
          <w:i/>
          <w:sz w:val="24"/>
          <w:szCs w:val="24"/>
        </w:rPr>
        <w:t>..</w:t>
      </w:r>
      <w:proofErr w:type="gramEnd"/>
      <w:r>
        <w:rPr>
          <w:b/>
          <w:i/>
          <w:sz w:val="24"/>
          <w:szCs w:val="24"/>
        </w:rPr>
        <w:t>Якутск</w:t>
      </w:r>
    </w:p>
    <w:p w:rsidR="000C7EA1" w:rsidRDefault="000C7EA1" w:rsidP="00D03392">
      <w:pPr>
        <w:ind w:left="180"/>
        <w:jc w:val="center"/>
        <w:rPr>
          <w:b/>
          <w:i/>
          <w:sz w:val="24"/>
          <w:szCs w:val="24"/>
        </w:rPr>
      </w:pP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t xml:space="preserve">В преддверии новогодних праздников многие приобретают петарды и фейерверки. 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t xml:space="preserve">Вопросы о том, где приобретать пиротехнику на праздник, </w:t>
      </w:r>
      <w:proofErr w:type="gramStart"/>
      <w:r w:rsidRPr="00615C94">
        <w:rPr>
          <w:color w:val="333333"/>
          <w:sz w:val="22"/>
          <w:szCs w:val="22"/>
        </w:rPr>
        <w:t>на</w:t>
      </w:r>
      <w:proofErr w:type="gramEnd"/>
      <w:r w:rsidRPr="00615C94">
        <w:rPr>
          <w:color w:val="333333"/>
          <w:sz w:val="22"/>
          <w:szCs w:val="22"/>
        </w:rPr>
        <w:t xml:space="preserve"> что обратить внимание при ее покупке и как хранить очень важны, поскольку покупка низкосортной подделки может быть не безопасной и навредить здоровью.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t>Вот несколько советов потребителям, планирующим разнообразить праздничные гуляния при помощи пиротехнических изделий.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t> </w:t>
      </w:r>
      <w:r w:rsidRPr="00615C94">
        <w:rPr>
          <w:rStyle w:val="ad"/>
          <w:color w:val="333333"/>
          <w:sz w:val="22"/>
          <w:szCs w:val="22"/>
        </w:rPr>
        <w:t>Где купить?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t>Прежде всего, не покупайте пиротехнику с рук в местах несанкционированной торговли! Закон разрешает торговать ими только 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t>При этом реализация пиротехнических изделий запрещается: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t>· на объектах торговли, расположенных в жилых зданиях, в уличных переходах и иных подземных сооружениях, зданиях вокзалов (воздушных, морских, речных, железнодорожных и автомобильных);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t>· лицам, не достигшим 16-летнего возраста (если производителем не установлено другое возрастное ограничение);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t> 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rStyle w:val="ad"/>
          <w:color w:val="333333"/>
          <w:sz w:val="22"/>
          <w:szCs w:val="22"/>
        </w:rPr>
        <w:t>На что обратить внимание при покупке?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t>1. При покупке следует обратить внимание на внешний вид и оформление изделий. Не следует приобретать деформированные или с нарушенной упаковкой изделия.</w:t>
      </w:r>
    </w:p>
    <w:p w:rsidR="00615C94" w:rsidRPr="00615C94" w:rsidRDefault="00615C94" w:rsidP="00615C94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615C94">
        <w:rPr>
          <w:color w:val="333333"/>
          <w:sz w:val="22"/>
          <w:szCs w:val="22"/>
        </w:rPr>
        <w:lastRenderedPageBreak/>
        <w:t>2. Все пиротехнические изделия, предназначенные для продажи населению, подлежат обязательной сертификации, а значит, на каждом изделии должен быть сертификационный знак, а также единый знак обращения на рынке ЕАЭС. Поэтому при покупке пиротехники нужно убедиться в наличии у продавца сертификата соответствия на конкретный товар.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3. Все пиротехнические изделия должны иметь маркировочные обозначения на русском языке чётким и хорошо различимым шрифтом. Маркировочные обозначения в себя включают: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наименование (условное обозначение) пиротехнических изделий;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предупреждение об опасности пиротехнических изделий и класс опасности;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наименование и место нахождения организации - изготовителя пиротехнических изделий (поставщика и/или импортера);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обозначение стандартов или иных документов, в соответствии с которыми изготовлены пиротехнические изделия;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дату окончания срока годности;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перечень опасных факторов и размеры опасной зоны;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ограничения в отношении условий обращения;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требования по безопасному хранению и утилизации пиротехнических изделий;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инструкцию по применению;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информацию о подтверждении соответствия пиротехнических изделий требованиям технического регламента;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• назначение или область применения пиротехнических изделий.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lastRenderedPageBreak/>
        <w:t>Перечисленная выше информация должна быть изложена на русском языке, текст должен быть четким и хорошо читаемым. Предупредительные надписи должны быть выделены словом «ВНИМАНИЕ».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>Пиротехнические изделия подразделяются на классы опасности.</w:t>
      </w:r>
    </w:p>
    <w:p w:rsidR="00814EFF" w:rsidRPr="00814EFF" w:rsidRDefault="00814EFF" w:rsidP="00814EFF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14EFF">
        <w:rPr>
          <w:color w:val="333333"/>
          <w:sz w:val="22"/>
          <w:szCs w:val="22"/>
        </w:rPr>
        <w:t xml:space="preserve">Первые три класса (они маркируются римскими цифрами) предназначены для использования в быту и могут продаваться населению. Пиротехника IV и V классов </w:t>
      </w:r>
      <w:proofErr w:type="spellStart"/>
      <w:r w:rsidRPr="00814EFF">
        <w:rPr>
          <w:color w:val="333333"/>
          <w:sz w:val="22"/>
          <w:szCs w:val="22"/>
        </w:rPr>
        <w:t>опасностиявляется</w:t>
      </w:r>
      <w:proofErr w:type="spellEnd"/>
      <w:r w:rsidRPr="00814EFF">
        <w:rPr>
          <w:color w:val="333333"/>
          <w:sz w:val="22"/>
          <w:szCs w:val="22"/>
        </w:rPr>
        <w:t xml:space="preserve"> продукцией технического назначения, и продаваться и использоваться она может только лицами, имеющими специальную лицензию. Торговля пиротехническими изделиями I - III классов опасности не подлежит лицензированию. Однако и для использования изделий III класса </w:t>
      </w:r>
      <w:proofErr w:type="spellStart"/>
      <w:r w:rsidRPr="00814EFF">
        <w:rPr>
          <w:color w:val="333333"/>
          <w:sz w:val="22"/>
          <w:szCs w:val="22"/>
        </w:rPr>
        <w:t>опасностиимеются</w:t>
      </w:r>
      <w:proofErr w:type="spellEnd"/>
      <w:r w:rsidRPr="00814EFF">
        <w:rPr>
          <w:color w:val="333333"/>
          <w:sz w:val="22"/>
          <w:szCs w:val="22"/>
        </w:rPr>
        <w:t xml:space="preserve"> свои специальные правила.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>О том, к какому классу опасности относится конкретное изделие, можно узнать только из информации, указанной на маркировке товара и из сертификата соответствия, выданного на конкретное изделие.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 xml:space="preserve">Класс </w:t>
      </w:r>
      <w:proofErr w:type="spellStart"/>
      <w:r w:rsidRPr="008D2D49">
        <w:rPr>
          <w:color w:val="333333"/>
          <w:sz w:val="22"/>
          <w:szCs w:val="22"/>
        </w:rPr>
        <w:t>опасностине</w:t>
      </w:r>
      <w:proofErr w:type="spellEnd"/>
      <w:r w:rsidRPr="008D2D49">
        <w:rPr>
          <w:color w:val="333333"/>
          <w:sz w:val="22"/>
          <w:szCs w:val="22"/>
        </w:rPr>
        <w:t xml:space="preserve"> зависит от наименования или дизайна изделия, а присваивается исходя из технических характеристик - наличие ударной волны, величина опасной зоны, уровень шума и т.п. Поэтому и полагаться надо не на слова продавца, а исключительно на маркировку и информацию в сертификате соответствия.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> 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rStyle w:val="ad"/>
          <w:color w:val="333333"/>
          <w:sz w:val="22"/>
          <w:szCs w:val="22"/>
        </w:rPr>
        <w:t>Как использовать?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 xml:space="preserve">При выборе места использования пиротехнических изделий необходимо строго руководствоваться </w:t>
      </w:r>
      <w:proofErr w:type="spellStart"/>
      <w:r w:rsidRPr="008D2D49">
        <w:rPr>
          <w:color w:val="333333"/>
          <w:sz w:val="22"/>
          <w:szCs w:val="22"/>
        </w:rPr>
        <w:t>инструкциейк</w:t>
      </w:r>
      <w:proofErr w:type="spellEnd"/>
      <w:r w:rsidRPr="008D2D49">
        <w:rPr>
          <w:color w:val="333333"/>
          <w:sz w:val="22"/>
          <w:szCs w:val="22"/>
        </w:rPr>
        <w:t xml:space="preserve"> конкретному изделию, </w:t>
      </w:r>
      <w:proofErr w:type="gramStart"/>
      <w:r w:rsidRPr="008D2D49">
        <w:rPr>
          <w:color w:val="333333"/>
          <w:sz w:val="22"/>
          <w:szCs w:val="22"/>
        </w:rPr>
        <w:t>в</w:t>
      </w:r>
      <w:proofErr w:type="gramEnd"/>
      <w:r w:rsidRPr="008D2D49">
        <w:rPr>
          <w:color w:val="333333"/>
          <w:sz w:val="22"/>
          <w:szCs w:val="22"/>
        </w:rPr>
        <w:t xml:space="preserve"> </w:t>
      </w:r>
      <w:proofErr w:type="gramStart"/>
      <w:r w:rsidRPr="008D2D49">
        <w:rPr>
          <w:color w:val="333333"/>
          <w:sz w:val="22"/>
          <w:szCs w:val="22"/>
        </w:rPr>
        <w:t>которой</w:t>
      </w:r>
      <w:proofErr w:type="gramEnd"/>
      <w:r w:rsidRPr="008D2D49">
        <w:rPr>
          <w:color w:val="333333"/>
          <w:sz w:val="22"/>
          <w:szCs w:val="22"/>
        </w:rPr>
        <w:t xml:space="preserve"> должен быть указан радиус опасной зоны. Он составляет не более 30 м, 5 м и 0,5 м для изделий соответственно III, II и I классов.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lastRenderedPageBreak/>
        <w:t>Применять можно только пиротехнику заводского изготовления.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>Запрещается использование пиротехнических изделий: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>· в помещениях, зданиях и сооружениях (исключение: бенгальские огни, тортовые свечи, хлопушки);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 xml:space="preserve">· на крышах, балконах, </w:t>
      </w:r>
      <w:proofErr w:type="spellStart"/>
      <w:r w:rsidRPr="008D2D49">
        <w:rPr>
          <w:color w:val="333333"/>
          <w:sz w:val="22"/>
          <w:szCs w:val="22"/>
        </w:rPr>
        <w:t>лоджияхи</w:t>
      </w:r>
      <w:proofErr w:type="spellEnd"/>
      <w:r w:rsidRPr="008D2D49">
        <w:rPr>
          <w:color w:val="333333"/>
          <w:sz w:val="22"/>
          <w:szCs w:val="22"/>
        </w:rPr>
        <w:t xml:space="preserve"> выступающих частях фасадов зданий (сооружений);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>· на сценических площадках, стадионах и иных спортивных сооружениях;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>· во время проведения массовых мероприятий: митингов, демонстраций, шествий и пикетирования;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 xml:space="preserve">· на территориях особо ценных </w:t>
      </w:r>
      <w:proofErr w:type="spellStart"/>
      <w:r w:rsidRPr="008D2D49">
        <w:rPr>
          <w:color w:val="333333"/>
          <w:sz w:val="22"/>
          <w:szCs w:val="22"/>
        </w:rPr>
        <w:t>объектовкультурного</w:t>
      </w:r>
      <w:proofErr w:type="spellEnd"/>
      <w:r w:rsidRPr="008D2D49">
        <w:rPr>
          <w:color w:val="333333"/>
          <w:sz w:val="22"/>
          <w:szCs w:val="22"/>
        </w:rPr>
        <w:t xml:space="preserve"> наследия, памятников истории и культуры, кладбищ и культовых сооружений, заповедников, заказников и национальных парков;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 xml:space="preserve">· использовать пиротехнические изделия лицам, моложе 18 </w:t>
      </w:r>
      <w:proofErr w:type="spellStart"/>
      <w:r w:rsidRPr="008D2D49">
        <w:rPr>
          <w:color w:val="333333"/>
          <w:sz w:val="22"/>
          <w:szCs w:val="22"/>
        </w:rPr>
        <w:t>летв</w:t>
      </w:r>
      <w:proofErr w:type="spellEnd"/>
      <w:r w:rsidRPr="008D2D49">
        <w:rPr>
          <w:color w:val="333333"/>
          <w:sz w:val="22"/>
          <w:szCs w:val="22"/>
        </w:rPr>
        <w:t xml:space="preserve"> </w:t>
      </w:r>
      <w:proofErr w:type="gramStart"/>
      <w:r w:rsidRPr="008D2D49">
        <w:rPr>
          <w:color w:val="333333"/>
          <w:sz w:val="22"/>
          <w:szCs w:val="22"/>
        </w:rPr>
        <w:t>отсутствии</w:t>
      </w:r>
      <w:proofErr w:type="gramEnd"/>
      <w:r w:rsidRPr="008D2D49">
        <w:rPr>
          <w:color w:val="333333"/>
          <w:sz w:val="22"/>
          <w:szCs w:val="22"/>
        </w:rPr>
        <w:t xml:space="preserve"> взрослых;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>· использовать изделия с истекшим сроком годности;</w:t>
      </w:r>
    </w:p>
    <w:p w:rsidR="008D2D49" w:rsidRP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>· курить рядом с пиротехническими изделиями;</w:t>
      </w:r>
    </w:p>
    <w:p w:rsidR="008D2D49" w:rsidRDefault="008D2D49" w:rsidP="008D2D49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8D2D49">
        <w:rPr>
          <w:color w:val="333333"/>
          <w:sz w:val="22"/>
          <w:szCs w:val="22"/>
        </w:rPr>
        <w:t>· бросать, ударять пиротехническое изделие;</w:t>
      </w:r>
    </w:p>
    <w:p w:rsidR="00B36E67" w:rsidRPr="00A24588" w:rsidRDefault="00B36E67" w:rsidP="00B36E67">
      <w:pPr>
        <w:pStyle w:val="a7"/>
        <w:shd w:val="clear" w:color="auto" w:fill="FFFFFF"/>
        <w:spacing w:before="0" w:after="240"/>
        <w:jc w:val="both"/>
        <w:rPr>
          <w:color w:val="333333"/>
          <w:sz w:val="21"/>
          <w:szCs w:val="21"/>
        </w:rPr>
      </w:pPr>
      <w:r>
        <w:rPr>
          <w:rFonts w:ascii="Verdana" w:hAnsi="Verdana"/>
          <w:color w:val="333333"/>
          <w:sz w:val="26"/>
          <w:szCs w:val="26"/>
        </w:rPr>
        <w:t xml:space="preserve">· </w:t>
      </w:r>
      <w:r w:rsidRPr="00A24588">
        <w:rPr>
          <w:color w:val="333333"/>
          <w:sz w:val="26"/>
          <w:szCs w:val="26"/>
        </w:rPr>
        <w:t>бросать пиротехнические изделия в огонь;</w:t>
      </w:r>
    </w:p>
    <w:p w:rsidR="00B36E67" w:rsidRPr="00A24588" w:rsidRDefault="00B36E67" w:rsidP="00B36E67">
      <w:pPr>
        <w:pStyle w:val="a7"/>
        <w:shd w:val="clear" w:color="auto" w:fill="FFFFFF"/>
        <w:spacing w:before="0" w:after="240"/>
        <w:jc w:val="both"/>
        <w:rPr>
          <w:color w:val="333333"/>
          <w:sz w:val="21"/>
          <w:szCs w:val="21"/>
        </w:rPr>
      </w:pPr>
      <w:r w:rsidRPr="00A24588">
        <w:rPr>
          <w:color w:val="333333"/>
          <w:sz w:val="26"/>
          <w:szCs w:val="26"/>
        </w:rPr>
        <w:t>· держать работающее пиротехническое изделие в руках (кроме бенгальских огней, хлопушек);</w:t>
      </w:r>
    </w:p>
    <w:p w:rsidR="00B36E67" w:rsidRPr="00A24588" w:rsidRDefault="00B36E67" w:rsidP="00B36E67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A24588">
        <w:rPr>
          <w:color w:val="333333"/>
          <w:sz w:val="22"/>
          <w:szCs w:val="22"/>
        </w:rPr>
        <w:lastRenderedPageBreak/>
        <w:t>· находиться по отношению к работающему пиротехническому изделию на меньшем расстоянии, чем безопасное расстояние;</w:t>
      </w:r>
    </w:p>
    <w:p w:rsidR="00B36E67" w:rsidRPr="00A24588" w:rsidRDefault="00B36E67" w:rsidP="00B36E67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A24588">
        <w:rPr>
          <w:color w:val="333333"/>
          <w:sz w:val="22"/>
          <w:szCs w:val="22"/>
        </w:rPr>
        <w:t>· наклоняться над пиротехническим изделием во время поджога фитиля, а также во время работы пиротехнического изделия;</w:t>
      </w:r>
    </w:p>
    <w:p w:rsidR="00B36E67" w:rsidRPr="00A24588" w:rsidRDefault="00B36E67" w:rsidP="00B36E67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A24588">
        <w:rPr>
          <w:color w:val="333333"/>
          <w:sz w:val="22"/>
          <w:szCs w:val="22"/>
        </w:rPr>
        <w:t>· в случае затухания фитиля поджигать его ещё раз;</w:t>
      </w:r>
    </w:p>
    <w:p w:rsidR="00B36E67" w:rsidRPr="00A24588" w:rsidRDefault="00B36E67" w:rsidP="00B36E67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A24588">
        <w:rPr>
          <w:color w:val="333333"/>
          <w:sz w:val="22"/>
          <w:szCs w:val="22"/>
        </w:rPr>
        <w:t>· подходить и наклоняться над отработавшим пиротехническим изделием менее чем через 10 минут после окончания его работы.</w:t>
      </w:r>
    </w:p>
    <w:p w:rsidR="00B36E67" w:rsidRPr="00A24588" w:rsidRDefault="00B36E67" w:rsidP="00B36E67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A24588">
        <w:rPr>
          <w:color w:val="333333"/>
          <w:sz w:val="22"/>
          <w:szCs w:val="22"/>
        </w:rPr>
        <w:t>Помните, что любое пиротехническое изделие имеет потенциальную опасность возгорания и получения человеком травмы.</w:t>
      </w:r>
    </w:p>
    <w:p w:rsidR="00B36E67" w:rsidRPr="00A24588" w:rsidRDefault="00B36E67" w:rsidP="00B36E67">
      <w:pPr>
        <w:pStyle w:val="a7"/>
        <w:shd w:val="clear" w:color="auto" w:fill="FFFFFF"/>
        <w:spacing w:before="0" w:after="240"/>
        <w:jc w:val="both"/>
        <w:rPr>
          <w:color w:val="333333"/>
          <w:sz w:val="22"/>
          <w:szCs w:val="22"/>
        </w:rPr>
      </w:pPr>
      <w:r w:rsidRPr="00A24588">
        <w:rPr>
          <w:color w:val="333333"/>
          <w:sz w:val="22"/>
          <w:szCs w:val="22"/>
        </w:rPr>
        <w:t> </w:t>
      </w:r>
    </w:p>
    <w:p w:rsidR="00615C94" w:rsidRDefault="00615C94" w:rsidP="00D03392">
      <w:pPr>
        <w:ind w:left="180"/>
        <w:jc w:val="center"/>
        <w:rPr>
          <w:b/>
          <w:i/>
          <w:sz w:val="24"/>
          <w:szCs w:val="24"/>
        </w:rPr>
      </w:pPr>
    </w:p>
    <w:sectPr w:rsidR="00615C94" w:rsidSect="00786897">
      <w:pgSz w:w="16838" w:h="11906" w:orient="landscape"/>
      <w:pgMar w:top="284" w:right="536" w:bottom="46" w:left="567" w:header="720" w:footer="720" w:gutter="0"/>
      <w:cols w:num="3" w:space="708" w:equalWidth="0">
        <w:col w:w="4820" w:space="709"/>
        <w:col w:w="4961" w:space="567"/>
        <w:col w:w="467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261DB"/>
    <w:multiLevelType w:val="hybridMultilevel"/>
    <w:tmpl w:val="EE7C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1509"/>
    <w:multiLevelType w:val="hybridMultilevel"/>
    <w:tmpl w:val="6EC88B1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076ED"/>
    <w:multiLevelType w:val="hybridMultilevel"/>
    <w:tmpl w:val="955A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166C"/>
    <w:multiLevelType w:val="hybridMultilevel"/>
    <w:tmpl w:val="B420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4431"/>
    <w:multiLevelType w:val="hybridMultilevel"/>
    <w:tmpl w:val="36302B48"/>
    <w:lvl w:ilvl="0" w:tplc="894CD3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25841"/>
    <w:multiLevelType w:val="multilevel"/>
    <w:tmpl w:val="2DC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C5377"/>
    <w:multiLevelType w:val="multilevel"/>
    <w:tmpl w:val="089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61C53"/>
    <w:multiLevelType w:val="hybridMultilevel"/>
    <w:tmpl w:val="16EE2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04A96"/>
    <w:multiLevelType w:val="multilevel"/>
    <w:tmpl w:val="41D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07A67"/>
    <w:multiLevelType w:val="hybridMultilevel"/>
    <w:tmpl w:val="4F9C70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39A1C6F"/>
    <w:multiLevelType w:val="hybridMultilevel"/>
    <w:tmpl w:val="FA7C2AC4"/>
    <w:lvl w:ilvl="0" w:tplc="426818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7F64716C"/>
    <w:multiLevelType w:val="hybridMultilevel"/>
    <w:tmpl w:val="0A94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15"/>
  </w:num>
  <w:num w:numId="12">
    <w:abstractNumId w:val="8"/>
  </w:num>
  <w:num w:numId="13">
    <w:abstractNumId w:val="14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F9F"/>
    <w:rsid w:val="0000620C"/>
    <w:rsid w:val="00042E8F"/>
    <w:rsid w:val="00073EFD"/>
    <w:rsid w:val="000961A9"/>
    <w:rsid w:val="000C7EA1"/>
    <w:rsid w:val="001445DD"/>
    <w:rsid w:val="00185DF4"/>
    <w:rsid w:val="001A1C79"/>
    <w:rsid w:val="002056EA"/>
    <w:rsid w:val="00252CDD"/>
    <w:rsid w:val="0025789F"/>
    <w:rsid w:val="002A6FAE"/>
    <w:rsid w:val="002A787D"/>
    <w:rsid w:val="002E478F"/>
    <w:rsid w:val="0031651E"/>
    <w:rsid w:val="00316ADC"/>
    <w:rsid w:val="00343662"/>
    <w:rsid w:val="00353FC2"/>
    <w:rsid w:val="00366C6C"/>
    <w:rsid w:val="00371356"/>
    <w:rsid w:val="00374DDA"/>
    <w:rsid w:val="00386286"/>
    <w:rsid w:val="00396A17"/>
    <w:rsid w:val="003A2F25"/>
    <w:rsid w:val="003C2E76"/>
    <w:rsid w:val="003E43B3"/>
    <w:rsid w:val="004049EF"/>
    <w:rsid w:val="004404B3"/>
    <w:rsid w:val="004B17EE"/>
    <w:rsid w:val="004E7A17"/>
    <w:rsid w:val="004F0D44"/>
    <w:rsid w:val="00527E21"/>
    <w:rsid w:val="00566E65"/>
    <w:rsid w:val="005778E0"/>
    <w:rsid w:val="005936A6"/>
    <w:rsid w:val="005B5C3E"/>
    <w:rsid w:val="005C2D30"/>
    <w:rsid w:val="005C4243"/>
    <w:rsid w:val="005E6FE0"/>
    <w:rsid w:val="00615C94"/>
    <w:rsid w:val="00633EC7"/>
    <w:rsid w:val="00641D2F"/>
    <w:rsid w:val="006732FE"/>
    <w:rsid w:val="0067740D"/>
    <w:rsid w:val="006C3006"/>
    <w:rsid w:val="006C774B"/>
    <w:rsid w:val="00703B3D"/>
    <w:rsid w:val="007042CB"/>
    <w:rsid w:val="0073390D"/>
    <w:rsid w:val="007367A2"/>
    <w:rsid w:val="007505F7"/>
    <w:rsid w:val="007524AA"/>
    <w:rsid w:val="007612F3"/>
    <w:rsid w:val="00786897"/>
    <w:rsid w:val="007F1F4A"/>
    <w:rsid w:val="00804C25"/>
    <w:rsid w:val="0081370E"/>
    <w:rsid w:val="00814EFF"/>
    <w:rsid w:val="008166B5"/>
    <w:rsid w:val="008513F7"/>
    <w:rsid w:val="008565A9"/>
    <w:rsid w:val="00873A46"/>
    <w:rsid w:val="0087417F"/>
    <w:rsid w:val="00882245"/>
    <w:rsid w:val="00882B62"/>
    <w:rsid w:val="008B458F"/>
    <w:rsid w:val="008C0544"/>
    <w:rsid w:val="008D1F96"/>
    <w:rsid w:val="008D2D49"/>
    <w:rsid w:val="008D56FB"/>
    <w:rsid w:val="008F0581"/>
    <w:rsid w:val="008F30E6"/>
    <w:rsid w:val="00907F9F"/>
    <w:rsid w:val="00955240"/>
    <w:rsid w:val="00955984"/>
    <w:rsid w:val="00964A54"/>
    <w:rsid w:val="00972E19"/>
    <w:rsid w:val="009C36D8"/>
    <w:rsid w:val="009D27AD"/>
    <w:rsid w:val="00A117BF"/>
    <w:rsid w:val="00A24588"/>
    <w:rsid w:val="00A26D72"/>
    <w:rsid w:val="00A37BB6"/>
    <w:rsid w:val="00A477F2"/>
    <w:rsid w:val="00A76470"/>
    <w:rsid w:val="00A76B2F"/>
    <w:rsid w:val="00A928F7"/>
    <w:rsid w:val="00A9375E"/>
    <w:rsid w:val="00AC71AA"/>
    <w:rsid w:val="00B12D52"/>
    <w:rsid w:val="00B30F24"/>
    <w:rsid w:val="00B36E67"/>
    <w:rsid w:val="00B459F2"/>
    <w:rsid w:val="00B55AE2"/>
    <w:rsid w:val="00BA1A96"/>
    <w:rsid w:val="00BA399A"/>
    <w:rsid w:val="00BC694F"/>
    <w:rsid w:val="00BE3ABA"/>
    <w:rsid w:val="00C00285"/>
    <w:rsid w:val="00C01C78"/>
    <w:rsid w:val="00C123E5"/>
    <w:rsid w:val="00C16954"/>
    <w:rsid w:val="00C25105"/>
    <w:rsid w:val="00C4479E"/>
    <w:rsid w:val="00C60744"/>
    <w:rsid w:val="00C70CE6"/>
    <w:rsid w:val="00C979DC"/>
    <w:rsid w:val="00D03392"/>
    <w:rsid w:val="00D32D9E"/>
    <w:rsid w:val="00D420AF"/>
    <w:rsid w:val="00D52CBF"/>
    <w:rsid w:val="00D549D3"/>
    <w:rsid w:val="00DA058F"/>
    <w:rsid w:val="00DA1543"/>
    <w:rsid w:val="00DC399E"/>
    <w:rsid w:val="00DE0EBE"/>
    <w:rsid w:val="00E1339C"/>
    <w:rsid w:val="00E307B8"/>
    <w:rsid w:val="00E31B8F"/>
    <w:rsid w:val="00E70070"/>
    <w:rsid w:val="00E9263E"/>
    <w:rsid w:val="00EE5D3B"/>
    <w:rsid w:val="00F51D7A"/>
    <w:rsid w:val="00F61693"/>
    <w:rsid w:val="00F9226B"/>
    <w:rsid w:val="00FA5761"/>
    <w:rsid w:val="00FD6B41"/>
    <w:rsid w:val="00FF1F43"/>
    <w:rsid w:val="00FF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B62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7F1F4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2B62"/>
    <w:rPr>
      <w:rFonts w:ascii="Symbol" w:hAnsi="Symbol" w:cs="Symbol"/>
    </w:rPr>
  </w:style>
  <w:style w:type="character" w:customStyle="1" w:styleId="WW8Num1z1">
    <w:name w:val="WW8Num1z1"/>
    <w:rsid w:val="00882B62"/>
    <w:rPr>
      <w:rFonts w:ascii="Courier New" w:hAnsi="Courier New" w:cs="Courier New"/>
    </w:rPr>
  </w:style>
  <w:style w:type="character" w:customStyle="1" w:styleId="WW8Num1z2">
    <w:name w:val="WW8Num1z2"/>
    <w:rsid w:val="00882B62"/>
    <w:rPr>
      <w:rFonts w:ascii="Wingdings" w:hAnsi="Wingdings" w:cs="Wingdings"/>
    </w:rPr>
  </w:style>
  <w:style w:type="character" w:customStyle="1" w:styleId="WW8Num2z0">
    <w:name w:val="WW8Num2z0"/>
    <w:rsid w:val="00882B62"/>
    <w:rPr>
      <w:rFonts w:ascii="Symbol" w:hAnsi="Symbol" w:cs="Symbol"/>
    </w:rPr>
  </w:style>
  <w:style w:type="character" w:customStyle="1" w:styleId="WW8Num2z1">
    <w:name w:val="WW8Num2z1"/>
    <w:rsid w:val="00882B62"/>
    <w:rPr>
      <w:rFonts w:ascii="Courier New" w:hAnsi="Courier New" w:cs="Courier New"/>
    </w:rPr>
  </w:style>
  <w:style w:type="character" w:customStyle="1" w:styleId="WW8Num2z2">
    <w:name w:val="WW8Num2z2"/>
    <w:rsid w:val="00882B62"/>
    <w:rPr>
      <w:rFonts w:ascii="Wingdings" w:hAnsi="Wingdings" w:cs="Wingdings"/>
    </w:rPr>
  </w:style>
  <w:style w:type="character" w:customStyle="1" w:styleId="WW8Num3z0">
    <w:name w:val="WW8Num3z0"/>
    <w:rsid w:val="00882B62"/>
    <w:rPr>
      <w:rFonts w:ascii="Symbol" w:hAnsi="Symbol" w:cs="Symbol"/>
    </w:rPr>
  </w:style>
  <w:style w:type="character" w:customStyle="1" w:styleId="WW8Num3z1">
    <w:name w:val="WW8Num3z1"/>
    <w:rsid w:val="00882B62"/>
    <w:rPr>
      <w:rFonts w:ascii="Courier New" w:hAnsi="Courier New" w:cs="Courier New"/>
    </w:rPr>
  </w:style>
  <w:style w:type="character" w:customStyle="1" w:styleId="WW8Num3z2">
    <w:name w:val="WW8Num3z2"/>
    <w:rsid w:val="00882B62"/>
    <w:rPr>
      <w:rFonts w:ascii="Wingdings" w:hAnsi="Wingdings" w:cs="Wingdings"/>
    </w:rPr>
  </w:style>
  <w:style w:type="character" w:customStyle="1" w:styleId="WW8Num5z0">
    <w:name w:val="WW8Num5z0"/>
    <w:rsid w:val="00882B62"/>
    <w:rPr>
      <w:rFonts w:ascii="Symbol" w:hAnsi="Symbol" w:cs="Symbol"/>
    </w:rPr>
  </w:style>
  <w:style w:type="character" w:customStyle="1" w:styleId="WW8Num6z0">
    <w:name w:val="WW8Num6z0"/>
    <w:rsid w:val="00882B62"/>
    <w:rPr>
      <w:b/>
    </w:rPr>
  </w:style>
  <w:style w:type="character" w:customStyle="1" w:styleId="WW8Num7z0">
    <w:name w:val="WW8Num7z0"/>
    <w:rsid w:val="00882B62"/>
    <w:rPr>
      <w:rFonts w:ascii="Symbol" w:hAnsi="Symbol" w:cs="Symbol"/>
      <w:sz w:val="20"/>
    </w:rPr>
  </w:style>
  <w:style w:type="character" w:customStyle="1" w:styleId="WW8Num7z1">
    <w:name w:val="WW8Num7z1"/>
    <w:rsid w:val="00882B62"/>
    <w:rPr>
      <w:rFonts w:ascii="Courier New" w:hAnsi="Courier New" w:cs="Courier New"/>
      <w:sz w:val="20"/>
    </w:rPr>
  </w:style>
  <w:style w:type="character" w:customStyle="1" w:styleId="WW8Num7z2">
    <w:name w:val="WW8Num7z2"/>
    <w:rsid w:val="00882B62"/>
    <w:rPr>
      <w:rFonts w:ascii="Wingdings" w:hAnsi="Wingdings" w:cs="Wingdings"/>
      <w:sz w:val="20"/>
    </w:rPr>
  </w:style>
  <w:style w:type="character" w:customStyle="1" w:styleId="WW8Num8z0">
    <w:name w:val="WW8Num8z0"/>
    <w:rsid w:val="00882B62"/>
    <w:rPr>
      <w:rFonts w:ascii="Symbol" w:hAnsi="Symbol" w:cs="Symbol"/>
    </w:rPr>
  </w:style>
  <w:style w:type="character" w:customStyle="1" w:styleId="WW8Num8z1">
    <w:name w:val="WW8Num8z1"/>
    <w:rsid w:val="00882B62"/>
    <w:rPr>
      <w:rFonts w:ascii="Courier New" w:hAnsi="Courier New" w:cs="Courier New"/>
    </w:rPr>
  </w:style>
  <w:style w:type="character" w:customStyle="1" w:styleId="WW8Num8z2">
    <w:name w:val="WW8Num8z2"/>
    <w:rsid w:val="00882B62"/>
    <w:rPr>
      <w:rFonts w:ascii="Wingdings" w:hAnsi="Wingdings" w:cs="Wingdings"/>
    </w:rPr>
  </w:style>
  <w:style w:type="character" w:customStyle="1" w:styleId="11">
    <w:name w:val="Основной шрифт абзаца1"/>
    <w:rsid w:val="00882B62"/>
  </w:style>
  <w:style w:type="character" w:styleId="a3">
    <w:name w:val="Hyperlink"/>
    <w:rsid w:val="00882B6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82B62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882B62"/>
    <w:pPr>
      <w:spacing w:after="120"/>
    </w:pPr>
  </w:style>
  <w:style w:type="paragraph" w:styleId="a6">
    <w:name w:val="List"/>
    <w:basedOn w:val="a5"/>
    <w:rsid w:val="00882B62"/>
    <w:rPr>
      <w:rFonts w:cs="Mangal"/>
    </w:rPr>
  </w:style>
  <w:style w:type="paragraph" w:customStyle="1" w:styleId="12">
    <w:name w:val="Название1"/>
    <w:basedOn w:val="a"/>
    <w:rsid w:val="00882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82B62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882B62"/>
    <w:pPr>
      <w:spacing w:before="280" w:after="280"/>
    </w:pPr>
    <w:rPr>
      <w:sz w:val="24"/>
      <w:szCs w:val="24"/>
    </w:rPr>
  </w:style>
  <w:style w:type="paragraph" w:styleId="a8">
    <w:name w:val="Balloon Text"/>
    <w:basedOn w:val="a"/>
    <w:link w:val="a9"/>
    <w:rsid w:val="00DA058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DA058F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7F1F4A"/>
    <w:rPr>
      <w:b/>
      <w:bCs/>
      <w:kern w:val="36"/>
      <w:sz w:val="48"/>
      <w:szCs w:val="48"/>
    </w:rPr>
  </w:style>
  <w:style w:type="paragraph" w:styleId="aa">
    <w:name w:val="Title"/>
    <w:basedOn w:val="a"/>
    <w:next w:val="a"/>
    <w:link w:val="ab"/>
    <w:qFormat/>
    <w:rsid w:val="007F1F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7F1F4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No Spacing"/>
    <w:uiPriority w:val="1"/>
    <w:qFormat/>
    <w:rsid w:val="007F1F4A"/>
    <w:pPr>
      <w:suppressAutoHyphens/>
    </w:pPr>
    <w:rPr>
      <w:sz w:val="28"/>
      <w:szCs w:val="28"/>
      <w:lang w:eastAsia="ar-SA"/>
    </w:rPr>
  </w:style>
  <w:style w:type="character" w:styleId="ad">
    <w:name w:val="Strong"/>
    <w:basedOn w:val="a0"/>
    <w:uiPriority w:val="22"/>
    <w:qFormat/>
    <w:rsid w:val="00615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potrebnadzo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s.0432.ua/section/promonewsintext/upload/images/promo/intext/000/050/801/petardy-kiev-kupit_5ce790b48a00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7251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4</cp:revision>
  <cp:lastPrinted>2018-11-22T03:21:00Z</cp:lastPrinted>
  <dcterms:created xsi:type="dcterms:W3CDTF">2024-11-12T06:48:00Z</dcterms:created>
  <dcterms:modified xsi:type="dcterms:W3CDTF">2024-12-16T01:41:00Z</dcterms:modified>
</cp:coreProperties>
</file>