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EBE" w:rsidRPr="00D36EBE" w:rsidRDefault="00D36EBE" w:rsidP="00D36EBE">
      <w:pPr>
        <w:ind w:firstLine="0"/>
        <w:jc w:val="center"/>
        <w:rPr>
          <w:rFonts w:ascii="Times New Roman" w:hAnsi="Times New Roman" w:cs="Times New Roman"/>
          <w:b/>
          <w:sz w:val="32"/>
        </w:rPr>
      </w:pPr>
      <w:r w:rsidRPr="00D36EBE">
        <w:rPr>
          <w:rFonts w:ascii="Times New Roman" w:hAnsi="Times New Roman" w:cs="Times New Roman"/>
          <w:b/>
          <w:sz w:val="32"/>
        </w:rPr>
        <w:t xml:space="preserve">20 октября – Всемирный день </w:t>
      </w:r>
      <w:r w:rsidR="00453368">
        <w:rPr>
          <w:rFonts w:ascii="Times New Roman" w:hAnsi="Times New Roman" w:cs="Times New Roman"/>
          <w:b/>
          <w:sz w:val="32"/>
        </w:rPr>
        <w:t xml:space="preserve">борьбы с </w:t>
      </w:r>
      <w:proofErr w:type="spellStart"/>
      <w:r w:rsidR="00453368">
        <w:rPr>
          <w:rFonts w:ascii="Times New Roman" w:hAnsi="Times New Roman" w:cs="Times New Roman"/>
          <w:b/>
          <w:sz w:val="32"/>
        </w:rPr>
        <w:t>остеопорозом</w:t>
      </w:r>
      <w:proofErr w:type="spellEnd"/>
    </w:p>
    <w:p w:rsidR="00D36EBE" w:rsidRDefault="00D36EBE" w:rsidP="00D36EBE">
      <w:pPr>
        <w:spacing w:after="240"/>
        <w:ind w:firstLine="0"/>
        <w:jc w:val="left"/>
        <w:rPr>
          <w:rFonts w:ascii="GolosTextWebBold" w:eastAsia="Times New Roman" w:hAnsi="GolosTextWebBold" w:cs="Times New Roman"/>
          <w:color w:val="333333"/>
          <w:sz w:val="21"/>
          <w:szCs w:val="21"/>
          <w:lang w:eastAsia="ru-RU"/>
        </w:rPr>
      </w:pPr>
      <w:r>
        <w:rPr>
          <w:rFonts w:ascii="GolosTextWebBold" w:eastAsia="Times New Roman" w:hAnsi="GolosTextWebBold" w:cs="Times New Roman"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141605</wp:posOffset>
            </wp:positionV>
            <wp:extent cx="5940425" cy="3333750"/>
            <wp:effectExtent l="19050" t="0" r="3175" b="0"/>
            <wp:wrapNone/>
            <wp:docPr id="3" name="Рисунок 3" descr="C:\Users\user\Desktop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6112" b="8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6EBE" w:rsidRDefault="00D36EBE" w:rsidP="00D36EBE">
      <w:pPr>
        <w:spacing w:after="240"/>
        <w:ind w:firstLine="0"/>
        <w:jc w:val="left"/>
        <w:rPr>
          <w:rFonts w:ascii="GolosTextWebBold" w:eastAsia="Times New Roman" w:hAnsi="GolosTextWebBold" w:cs="Times New Roman"/>
          <w:color w:val="333333"/>
          <w:sz w:val="21"/>
          <w:szCs w:val="21"/>
          <w:lang w:eastAsia="ru-RU"/>
        </w:rPr>
      </w:pPr>
    </w:p>
    <w:p w:rsidR="00D36EBE" w:rsidRDefault="00D36EBE" w:rsidP="00D36EBE">
      <w:pPr>
        <w:spacing w:after="240"/>
        <w:ind w:firstLine="0"/>
        <w:jc w:val="left"/>
        <w:rPr>
          <w:rFonts w:ascii="GolosTextWebBold" w:eastAsia="Times New Roman" w:hAnsi="GolosTextWebBold" w:cs="Times New Roman"/>
          <w:color w:val="333333"/>
          <w:sz w:val="21"/>
          <w:szCs w:val="21"/>
          <w:lang w:eastAsia="ru-RU"/>
        </w:rPr>
      </w:pPr>
    </w:p>
    <w:p w:rsidR="00D36EBE" w:rsidRDefault="00D36EBE" w:rsidP="00D36EBE">
      <w:pPr>
        <w:spacing w:after="240"/>
        <w:ind w:firstLine="0"/>
        <w:jc w:val="left"/>
        <w:rPr>
          <w:rFonts w:ascii="GolosTextWebBold" w:eastAsia="Times New Roman" w:hAnsi="GolosTextWebBold" w:cs="Times New Roman"/>
          <w:color w:val="333333"/>
          <w:sz w:val="21"/>
          <w:szCs w:val="21"/>
          <w:lang w:eastAsia="ru-RU"/>
        </w:rPr>
      </w:pPr>
    </w:p>
    <w:p w:rsidR="00D36EBE" w:rsidRDefault="00D36EBE" w:rsidP="00D36EBE">
      <w:pPr>
        <w:spacing w:after="240"/>
        <w:ind w:firstLine="0"/>
        <w:jc w:val="left"/>
        <w:rPr>
          <w:rFonts w:ascii="GolosTextWebBold" w:eastAsia="Times New Roman" w:hAnsi="GolosTextWebBold" w:cs="Times New Roman"/>
          <w:color w:val="333333"/>
          <w:sz w:val="21"/>
          <w:szCs w:val="21"/>
          <w:lang w:eastAsia="ru-RU"/>
        </w:rPr>
      </w:pPr>
    </w:p>
    <w:p w:rsidR="00D36EBE" w:rsidRDefault="00D36EBE" w:rsidP="00D36EBE">
      <w:pPr>
        <w:spacing w:after="240"/>
        <w:ind w:firstLine="0"/>
        <w:jc w:val="left"/>
        <w:rPr>
          <w:rFonts w:ascii="GolosTextWebBold" w:eastAsia="Times New Roman" w:hAnsi="GolosTextWebBold" w:cs="Times New Roman"/>
          <w:color w:val="333333"/>
          <w:sz w:val="21"/>
          <w:szCs w:val="21"/>
          <w:lang w:eastAsia="ru-RU"/>
        </w:rPr>
      </w:pPr>
    </w:p>
    <w:p w:rsidR="00D36EBE" w:rsidRDefault="00D36EBE" w:rsidP="00D36EBE">
      <w:pPr>
        <w:spacing w:after="240"/>
        <w:ind w:firstLine="0"/>
        <w:jc w:val="left"/>
        <w:rPr>
          <w:rFonts w:ascii="GolosTextWebBold" w:eastAsia="Times New Roman" w:hAnsi="GolosTextWebBold" w:cs="Times New Roman"/>
          <w:color w:val="333333"/>
          <w:sz w:val="21"/>
          <w:szCs w:val="21"/>
          <w:lang w:eastAsia="ru-RU"/>
        </w:rPr>
      </w:pPr>
    </w:p>
    <w:p w:rsidR="00D36EBE" w:rsidRDefault="00D36EBE" w:rsidP="00D36EBE">
      <w:pPr>
        <w:spacing w:after="240"/>
        <w:ind w:firstLine="0"/>
        <w:jc w:val="left"/>
        <w:rPr>
          <w:rFonts w:ascii="GolosTextWebBold" w:eastAsia="Times New Roman" w:hAnsi="GolosTextWebBold" w:cs="Times New Roman"/>
          <w:color w:val="333333"/>
          <w:sz w:val="21"/>
          <w:szCs w:val="21"/>
          <w:lang w:eastAsia="ru-RU"/>
        </w:rPr>
      </w:pPr>
    </w:p>
    <w:p w:rsidR="00D36EBE" w:rsidRDefault="00D36EBE" w:rsidP="00D36EBE">
      <w:pPr>
        <w:spacing w:after="240"/>
        <w:ind w:firstLine="0"/>
        <w:jc w:val="left"/>
        <w:rPr>
          <w:rFonts w:ascii="GolosTextWebBold" w:eastAsia="Times New Roman" w:hAnsi="GolosTextWebBold" w:cs="Times New Roman"/>
          <w:color w:val="333333"/>
          <w:sz w:val="21"/>
          <w:szCs w:val="21"/>
          <w:lang w:eastAsia="ru-RU"/>
        </w:rPr>
      </w:pPr>
    </w:p>
    <w:p w:rsidR="00D36EBE" w:rsidRDefault="00D36EBE" w:rsidP="00D36EBE">
      <w:pPr>
        <w:spacing w:after="240"/>
        <w:ind w:firstLine="0"/>
        <w:jc w:val="left"/>
        <w:rPr>
          <w:rFonts w:ascii="GolosTextWebBold" w:eastAsia="Times New Roman" w:hAnsi="GolosTextWebBold" w:cs="Times New Roman"/>
          <w:color w:val="333333"/>
          <w:sz w:val="21"/>
          <w:szCs w:val="21"/>
          <w:lang w:eastAsia="ru-RU"/>
        </w:rPr>
      </w:pPr>
    </w:p>
    <w:p w:rsidR="00D36EBE" w:rsidRDefault="00D36EBE" w:rsidP="00D36EBE">
      <w:pPr>
        <w:spacing w:after="240"/>
        <w:ind w:firstLine="0"/>
        <w:jc w:val="left"/>
        <w:rPr>
          <w:rFonts w:ascii="GolosTextWebBold" w:eastAsia="Times New Roman" w:hAnsi="GolosTextWebBold" w:cs="Times New Roman"/>
          <w:color w:val="333333"/>
          <w:sz w:val="21"/>
          <w:szCs w:val="21"/>
          <w:lang w:eastAsia="ru-RU"/>
        </w:rPr>
      </w:pPr>
    </w:p>
    <w:p w:rsidR="00D36EBE" w:rsidRPr="00453368" w:rsidRDefault="00D36EBE" w:rsidP="00D36EBE">
      <w:pPr>
        <w:spacing w:after="24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368" w:rsidRPr="00453368" w:rsidRDefault="00453368" w:rsidP="004B78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октября</w:t>
      </w:r>
      <w:r w:rsidRPr="0045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всем мире традиционно отмечается Всемирный день борьбы с </w:t>
      </w:r>
      <w:proofErr w:type="spellStart"/>
      <w:r w:rsidRPr="0045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остеопорозом</w:t>
      </w:r>
      <w:proofErr w:type="spellEnd"/>
      <w:r w:rsidRPr="0045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Целью этого дня является расширение осведомленности населения о проблеме </w:t>
      </w:r>
      <w:proofErr w:type="spellStart"/>
      <w:r w:rsidRPr="004533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остеопороза</w:t>
      </w:r>
      <w:proofErr w:type="spellEnd"/>
      <w:r w:rsidRPr="0045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данным Всемирной организации здравоохранения, </w:t>
      </w:r>
      <w:proofErr w:type="spellStart"/>
      <w:r w:rsidRPr="004533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остеопороз</w:t>
      </w:r>
      <w:proofErr w:type="spellEnd"/>
      <w:r w:rsidRPr="0045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 4-е место по распространенности среди остальных хронических неинфекционных заболеваний.</w:t>
      </w:r>
    </w:p>
    <w:p w:rsidR="00D36EBE" w:rsidRPr="00D36EBE" w:rsidRDefault="00D36EBE" w:rsidP="004B78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6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Остеопороз</w:t>
      </w:r>
      <w:proofErr w:type="spellEnd"/>
      <w:r w:rsidRPr="00D3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хронически прогрессирующее обменное заболевание (также может быть клиническим синдромом, проявляющимся при других заболеваниях), при котором наблюдается снижение плотности костей и усиление их хрупкости, в результате чего повышается риск переломов.</w:t>
      </w:r>
    </w:p>
    <w:p w:rsidR="00D36EBE" w:rsidRPr="00D36EBE" w:rsidRDefault="00D36EBE" w:rsidP="004B78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EBE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Пиковая масса кости сохраняется без особых изменений до 35–40 лет. После 40 лет разрушение кости начинает превышать прирост, и все люди (как мужчины, так и женщины) с возрастом постепенно теряют костную массу (примерно 0,3–0,5% в год).</w:t>
      </w:r>
    </w:p>
    <w:p w:rsidR="00D36EBE" w:rsidRPr="00D36EBE" w:rsidRDefault="00D36EBE" w:rsidP="004B78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Различают два типа </w:t>
      </w:r>
      <w:proofErr w:type="spellStart"/>
      <w:r w:rsidRPr="00D36E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остеопороза</w:t>
      </w:r>
      <w:proofErr w:type="spellEnd"/>
      <w:r w:rsidRPr="00D36EBE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Первый тип встречается у женщин в возрасте от 48 до 55 лет, у которых потеря костной ткани связана с дефицитом женского полового гормона эстрогена. Второй тип встречается у мужчин и женщин старше 70 лет.</w:t>
      </w:r>
    </w:p>
    <w:p w:rsidR="00D36EBE" w:rsidRPr="00D36EBE" w:rsidRDefault="00D36EBE" w:rsidP="004B78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E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костной массы не ускоряется в любом конкретном возрасте, но происходит медленными и устойчивыми темпами в течение многих лет. В химическом отношении состав костной ткани при </w:t>
      </w:r>
      <w:proofErr w:type="spellStart"/>
      <w:r w:rsidRPr="00D36E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остеопорозе</w:t>
      </w:r>
      <w:proofErr w:type="spellEnd"/>
      <w:r w:rsidRPr="00D3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нормальным.</w:t>
      </w:r>
    </w:p>
    <w:p w:rsidR="00D36EBE" w:rsidRPr="00D36EBE" w:rsidRDefault="00D36EBE" w:rsidP="004B78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6E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Остеопороз</w:t>
      </w:r>
      <w:proofErr w:type="spellEnd"/>
      <w:r w:rsidRPr="00D3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еще «молчаливой болезнью», потому что он прогрессирует постепенно в течение многих лет, часто без симптомов или заметных и измеримых изменений. </w:t>
      </w:r>
      <w:proofErr w:type="spellStart"/>
      <w:r w:rsidRPr="00D36E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Остеопороз</w:t>
      </w:r>
      <w:proofErr w:type="spellEnd"/>
      <w:r w:rsidRPr="00D3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встречается у женщин в </w:t>
      </w:r>
      <w:proofErr w:type="spellStart"/>
      <w:r w:rsidRPr="00D36E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постменопаузе</w:t>
      </w:r>
      <w:proofErr w:type="spellEnd"/>
      <w:r w:rsidRPr="00D3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у пожилых людей обоего пола и представляет собой важную проблему общественного здравоохранения.</w:t>
      </w:r>
    </w:p>
    <w:p w:rsidR="00D36EBE" w:rsidRPr="00D36EBE" w:rsidRDefault="00D36EBE" w:rsidP="004B78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5,3% всех госпитализированных пациентов старше 65 лет имеют диагноз «перелом», и этот показатель увеличивается до 10,2% у пациентов старше 85 лет. Риск развития </w:t>
      </w:r>
      <w:proofErr w:type="spellStart"/>
      <w:r w:rsidRPr="00D36E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остеопороза</w:t>
      </w:r>
      <w:proofErr w:type="spellEnd"/>
      <w:r w:rsidRPr="00D3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увеличивается с возрастом. У 30% женщин в возрасте от 70 до 79 лет и от 70% женщин в возрасте 80 лет и старше развивается </w:t>
      </w:r>
      <w:proofErr w:type="spellStart"/>
      <w:r w:rsidRPr="00D36E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остеопороз</w:t>
      </w:r>
      <w:proofErr w:type="spellEnd"/>
      <w:r w:rsidRPr="00D3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основная причина </w:t>
      </w:r>
      <w:proofErr w:type="spellStart"/>
      <w:r w:rsidRPr="00D36EB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инвалидизации</w:t>
      </w:r>
      <w:proofErr w:type="spellEnd"/>
      <w:r w:rsidRPr="00D3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людей среднего и пожилого возраста.</w:t>
      </w:r>
    </w:p>
    <w:p w:rsidR="00D36EBE" w:rsidRPr="00D36EBE" w:rsidRDefault="00D36EBE" w:rsidP="004B78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EB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более 300 000 человек страдает от переломов бедра, связанных с </w:t>
      </w:r>
      <w:proofErr w:type="spellStart"/>
      <w:r w:rsidRPr="00D36E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остеопорозом</w:t>
      </w:r>
      <w:proofErr w:type="spellEnd"/>
      <w:r w:rsidRPr="00D36EBE">
        <w:rPr>
          <w:rFonts w:ascii="Times New Roman" w:eastAsia="Times New Roman" w:hAnsi="Times New Roman" w:cs="Times New Roman"/>
          <w:sz w:val="28"/>
          <w:szCs w:val="28"/>
          <w:lang w:eastAsia="ru-RU"/>
        </w:rPr>
        <w:t>. У пациентов с переломами бедра уровень смертности на 12–20% выше, чем у лиц того же пола и аналогичного возраста без переломов.</w:t>
      </w:r>
    </w:p>
    <w:p w:rsidR="00D36EBE" w:rsidRPr="004B781B" w:rsidRDefault="00D36EBE" w:rsidP="004B78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EB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многие исследования показывают, что у пожилых людей определенная диета и образ жизни не только замедляют возрастную потерю костной массы, но и фактически увеличивают минеральную плотность кости.</w:t>
      </w:r>
    </w:p>
    <w:p w:rsidR="004B781B" w:rsidRDefault="004B781B" w:rsidP="004B781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822960</wp:posOffset>
            </wp:positionH>
            <wp:positionV relativeFrom="paragraph">
              <wp:posOffset>121920</wp:posOffset>
            </wp:positionV>
            <wp:extent cx="4648200" cy="3486150"/>
            <wp:effectExtent l="19050" t="0" r="0" b="0"/>
            <wp:wrapNone/>
            <wp:docPr id="4" name="Рисунок 4" descr="C:\Users\user\Desktop\zagruzhennoe-_-2023_05_24T120539.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zagruzhennoe-_-2023_05_24T120539.3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781B" w:rsidRDefault="004B781B" w:rsidP="004B781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81B" w:rsidRDefault="004B781B" w:rsidP="004B781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81B" w:rsidRDefault="004B781B" w:rsidP="004B781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81B" w:rsidRDefault="004B781B" w:rsidP="004B781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81B" w:rsidRDefault="004B781B" w:rsidP="004B781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81B" w:rsidRDefault="004B781B" w:rsidP="004B781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81B" w:rsidRDefault="004B781B" w:rsidP="004B781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81B" w:rsidRDefault="004B781B" w:rsidP="004B781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781B" w:rsidRDefault="004B781B" w:rsidP="004B781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EBE" w:rsidRPr="00D36EBE" w:rsidRDefault="00D36EBE" w:rsidP="004B781B">
      <w:pPr>
        <w:spacing w:before="100" w:beforeAutospacing="1" w:after="100" w:afterAutospacing="1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D36EB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Что нужно делать для профилактики </w:t>
      </w:r>
      <w:proofErr w:type="spellStart"/>
      <w:r w:rsidRPr="00D36EB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остеопороза</w:t>
      </w:r>
      <w:proofErr w:type="spellEnd"/>
      <w:r w:rsidRPr="00D36EB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:</w:t>
      </w:r>
    </w:p>
    <w:p w:rsidR="00D36EBE" w:rsidRPr="00D36EBE" w:rsidRDefault="00D36EBE" w:rsidP="004B78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Следить за уровнем поступления кальция с рационом за счет молока и молочных продуктов, миндаля и кунжута. В норме кальций должен поступать на уровне 800–1000 мг в сутки. При этом стоит обращать внимание на жирность продуктов, содержащих кальций, так как при повышении </w:t>
      </w:r>
      <w:r w:rsidRPr="00D36E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жирности снижается его </w:t>
      </w:r>
      <w:proofErr w:type="spellStart"/>
      <w:r w:rsidRPr="00D36EB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биодоступность</w:t>
      </w:r>
      <w:proofErr w:type="spellEnd"/>
      <w:r w:rsidRPr="00D3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Молоко и жидкие </w:t>
      </w:r>
      <w:proofErr w:type="spellStart"/>
      <w:proofErr w:type="gramStart"/>
      <w:r w:rsidRPr="00D36EB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кисло-молочные</w:t>
      </w:r>
      <w:proofErr w:type="spellEnd"/>
      <w:proofErr w:type="gramEnd"/>
      <w:r w:rsidRPr="00D3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продукты содержат высоко-усвояемую форму кальция. Несмотря на то, что творог и сыр содержат кальций в более концентрированном виде, их высокая жирность значительно снижает поступления кальция из этих продуктов. Также источники кальция – питьевая вода, каши, хлеб.</w:t>
      </w:r>
    </w:p>
    <w:p w:rsidR="00D36EBE" w:rsidRPr="00D36EBE" w:rsidRDefault="00D36EBE" w:rsidP="004B78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Получать достаточно витамина D. Его много в жирной рыбе (лосось, скумбрия, сардины, сельдь, тунец, печень трески), а также в яичных желтках. Можно дополнительно принимать </w:t>
      </w:r>
      <w:proofErr w:type="spellStart"/>
      <w:r w:rsidRPr="00D36EB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БАДы</w:t>
      </w:r>
      <w:proofErr w:type="spellEnd"/>
      <w:r w:rsidRPr="00D36E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EBE" w:rsidRDefault="00D36EBE" w:rsidP="004B781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Иметь умеренную физическую нагрузку. Лучше всего на свежем воздухе, особенно для жителей </w:t>
      </w:r>
      <w:proofErr w:type="gramStart"/>
      <w:r w:rsidRPr="00D36EB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северных</w:t>
      </w:r>
      <w:proofErr w:type="gramEnd"/>
      <w:r w:rsidRPr="00D3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регионов, где солнечных дней может быть в разы меньше.</w:t>
      </w:r>
    </w:p>
    <w:p w:rsidR="00453368" w:rsidRDefault="00453368" w:rsidP="0045336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453368">
        <w:rPr>
          <w:sz w:val="28"/>
          <w:szCs w:val="28"/>
        </w:rPr>
        <w:t xml:space="preserve">Вылечить </w:t>
      </w:r>
      <w:proofErr w:type="spellStart"/>
      <w:r w:rsidRPr="00453368">
        <w:rPr>
          <w:sz w:val="28"/>
          <w:szCs w:val="28"/>
        </w:rPr>
        <w:t>остеопороз</w:t>
      </w:r>
      <w:proofErr w:type="spellEnd"/>
      <w:r w:rsidRPr="00453368">
        <w:rPr>
          <w:sz w:val="28"/>
          <w:szCs w:val="28"/>
        </w:rPr>
        <w:t xml:space="preserve"> невозможно, поэтому возрастает значение профилактики </w:t>
      </w:r>
      <w:proofErr w:type="spellStart"/>
      <w:r w:rsidRPr="00453368">
        <w:rPr>
          <w:sz w:val="28"/>
          <w:szCs w:val="28"/>
        </w:rPr>
        <w:t>остеопороза</w:t>
      </w:r>
      <w:proofErr w:type="spellEnd"/>
      <w:r w:rsidRPr="00453368">
        <w:rPr>
          <w:sz w:val="28"/>
          <w:szCs w:val="28"/>
        </w:rPr>
        <w:t xml:space="preserve">, которой надо заниматься, начиная с раннего детства. Формирование скелета, развитие костной ткани идет до 25 лет, поэтому очень важны в этот период систематические занятия физическими упражнениями, спортом. «Жизнь требует движений» – так говорил Аристотель в IV веке </w:t>
      </w:r>
      <w:proofErr w:type="gramStart"/>
      <w:r w:rsidRPr="00453368">
        <w:rPr>
          <w:sz w:val="28"/>
          <w:szCs w:val="28"/>
        </w:rPr>
        <w:t>до</w:t>
      </w:r>
      <w:proofErr w:type="gramEnd"/>
      <w:r w:rsidRPr="00453368">
        <w:rPr>
          <w:sz w:val="28"/>
          <w:szCs w:val="28"/>
        </w:rPr>
        <w:t xml:space="preserve"> н.э. </w:t>
      </w:r>
    </w:p>
    <w:p w:rsidR="00453368" w:rsidRPr="00453368" w:rsidRDefault="00453368" w:rsidP="0045336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53368" w:rsidRPr="00453368" w:rsidRDefault="00453368" w:rsidP="00453368">
      <w:pPr>
        <w:pStyle w:val="a3"/>
        <w:shd w:val="clear" w:color="auto" w:fill="FFFFFF"/>
        <w:spacing w:before="0" w:beforeAutospacing="0" w:after="0" w:afterAutospacing="0" w:line="432" w:lineRule="atLeast"/>
        <w:jc w:val="center"/>
        <w:textAlignment w:val="baseline"/>
        <w:rPr>
          <w:sz w:val="28"/>
          <w:szCs w:val="28"/>
        </w:rPr>
      </w:pPr>
      <w:r w:rsidRPr="00453368">
        <w:rPr>
          <w:b/>
          <w:bCs/>
          <w:sz w:val="28"/>
          <w:szCs w:val="28"/>
        </w:rPr>
        <w:t>Позаботьтесь о своем организме</w:t>
      </w:r>
    </w:p>
    <w:p w:rsidR="00453368" w:rsidRPr="00453368" w:rsidRDefault="00453368" w:rsidP="00453368">
      <w:pPr>
        <w:pStyle w:val="a3"/>
        <w:shd w:val="clear" w:color="auto" w:fill="FFFFFF"/>
        <w:spacing w:before="0" w:beforeAutospacing="0" w:after="0" w:afterAutospacing="0" w:line="432" w:lineRule="atLeast"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и он долго будет служить В</w:t>
      </w:r>
      <w:r w:rsidRPr="00453368">
        <w:rPr>
          <w:b/>
          <w:bCs/>
          <w:sz w:val="28"/>
          <w:szCs w:val="28"/>
        </w:rPr>
        <w:t>ам!</w:t>
      </w:r>
    </w:p>
    <w:p w:rsidR="00D36EBE" w:rsidRDefault="00D36EBE" w:rsidP="004B781B"/>
    <w:sectPr w:rsidR="00D36EBE" w:rsidSect="00D36EB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losTextWeb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6EBE"/>
    <w:rsid w:val="0030383D"/>
    <w:rsid w:val="00453368"/>
    <w:rsid w:val="00482089"/>
    <w:rsid w:val="004B781B"/>
    <w:rsid w:val="00686177"/>
    <w:rsid w:val="006C361C"/>
    <w:rsid w:val="006F570F"/>
    <w:rsid w:val="007A5BA4"/>
    <w:rsid w:val="00A555C7"/>
    <w:rsid w:val="00B5641F"/>
    <w:rsid w:val="00D36EBE"/>
    <w:rsid w:val="00DE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89"/>
  </w:style>
  <w:style w:type="paragraph" w:styleId="2">
    <w:name w:val="heading 2"/>
    <w:basedOn w:val="a"/>
    <w:link w:val="20"/>
    <w:uiPriority w:val="9"/>
    <w:qFormat/>
    <w:rsid w:val="00D36EBE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6E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36EB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33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3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173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2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Христофорова Т.А.</dc:creator>
  <cp:keywords/>
  <dc:description/>
  <cp:lastModifiedBy>Христофорова Т.А.</cp:lastModifiedBy>
  <cp:revision>2</cp:revision>
  <cp:lastPrinted>2024-10-10T03:07:00Z</cp:lastPrinted>
  <dcterms:created xsi:type="dcterms:W3CDTF">2024-10-10T02:29:00Z</dcterms:created>
  <dcterms:modified xsi:type="dcterms:W3CDTF">2024-10-10T03:07:00Z</dcterms:modified>
</cp:coreProperties>
</file>