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Нарушение сроков</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При нарушении сроков оказания платных образовательных услуг либо в случае, если во время оказания платных образовательных услуг стало очевидным, что они не будут оказаны в срок, заказчик вправе по своему выбору:</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а) назначить новый срок, в течение которого исполнитель должен приступить к оказанию платных образовательных услуг и (или) закончить их оказание;</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потребовать уменьшения стоимости платных образовательных услуг;</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г) расторгнуть договор.</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Кроме того,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Исполнитель вправе расторгнуть</w:t>
      </w:r>
      <w:r>
        <w:rPr>
          <w:rStyle w:val="a8"/>
          <w:rFonts w:ascii="Verdana" w:hAnsi="Verdana"/>
          <w:color w:val="4F4F4F"/>
          <w:sz w:val="21"/>
          <w:szCs w:val="21"/>
          <w:bdr w:val="none" w:sz="0" w:space="0" w:color="auto" w:frame="1"/>
        </w:rPr>
        <w:t xml:space="preserve"> </w:t>
      </w:r>
      <w:r w:rsidRPr="00E37D10">
        <w:rPr>
          <w:rStyle w:val="a8"/>
          <w:sz w:val="22"/>
          <w:szCs w:val="22"/>
          <w:bdr w:val="none" w:sz="0" w:space="0" w:color="auto" w:frame="1"/>
        </w:rPr>
        <w:t>договор в одностороннем порядке в следующих случаях:</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 xml:space="preserve">а) применение к </w:t>
      </w:r>
      <w:proofErr w:type="gramStart"/>
      <w:r w:rsidRPr="00E37D10">
        <w:rPr>
          <w:sz w:val="22"/>
          <w:szCs w:val="22"/>
        </w:rPr>
        <w:t>обучающемуся</w:t>
      </w:r>
      <w:proofErr w:type="gramEnd"/>
      <w:r w:rsidRPr="00E37D10">
        <w:rPr>
          <w:sz w:val="22"/>
          <w:szCs w:val="22"/>
        </w:rPr>
        <w:t>, достигшему возраста 15 лет, отчисления как меры дисциплинарного взыскания;</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 xml:space="preserve">б) невыполнение </w:t>
      </w:r>
      <w:proofErr w:type="gramStart"/>
      <w:r w:rsidRPr="00E37D10">
        <w:rPr>
          <w:sz w:val="22"/>
          <w:szCs w:val="22"/>
        </w:rPr>
        <w:t>обучающимся</w:t>
      </w:r>
      <w:proofErr w:type="gramEnd"/>
      <w:r w:rsidRPr="00E37D10">
        <w:rPr>
          <w:sz w:val="22"/>
          <w:szCs w:val="22"/>
        </w:rPr>
        <w:t xml:space="preserve"> по профессиональной образовательной программе обязанностей по добросовестному освоению </w:t>
      </w:r>
      <w:r w:rsidRPr="00E37D10">
        <w:rPr>
          <w:sz w:val="22"/>
          <w:szCs w:val="22"/>
        </w:rPr>
        <w:lastRenderedPageBreak/>
        <w:t>такой образовательной программы и выполнению учебного плана;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г) просрочка оплаты стоимости платных образовательных услуг;</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proofErr w:type="spellStart"/>
      <w:r w:rsidRPr="00E37D10">
        <w:rPr>
          <w:sz w:val="22"/>
          <w:szCs w:val="22"/>
        </w:rPr>
        <w:t>д</w:t>
      </w:r>
      <w:proofErr w:type="spellEnd"/>
      <w:r w:rsidRPr="00E37D10">
        <w:rPr>
          <w:sz w:val="22"/>
          <w:szCs w:val="22"/>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Отказ от предлагаемых платных услуг не может быть причиной уменьшения объёма предоставляемых основных образовательных услуг.</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Оформление налогового вычета за обучение</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Налоговый вычет могут получить налогоплательщики, которые оплатили обучение за себя, своих детей, подопечных, братьев или сестер хотя бы по одному родителю. При условии, что детям, братьям или сестрам, которые учатся, еще не исполнилось 24 года.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При наличии лицензии или иного документа, подтверждающего право на ведение образовательного процесса, вычет можно получить по расходам на обучение не только в ВУЗе, но и в других образовательных учреждениях, как государственных, так и частных, в том числе:</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детских садах;</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школах;</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учреждениях дополнительного образования взрослых (например, курсы повышения квалификации, учебные центры службы занятости, автошколы, центры изучения иностранных языков и т.п.);</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учреждениях дополнительного образования детей (например, детские школы искусств, музыкальные школы, детско-юношеские спортивные школы и т.п.).</w:t>
      </w:r>
    </w:p>
    <w:p w:rsidR="00E37D10" w:rsidRPr="00E37D10" w:rsidRDefault="00E37D10" w:rsidP="00E37D10">
      <w:pPr>
        <w:ind w:left="180"/>
        <w:rPr>
          <w:b/>
          <w:sz w:val="22"/>
          <w:szCs w:val="22"/>
        </w:rPr>
      </w:pPr>
    </w:p>
    <w:p w:rsidR="00E37D10" w:rsidRDefault="00E37D10" w:rsidP="000A4783">
      <w:pPr>
        <w:rPr>
          <w:color w:val="000000"/>
          <w:sz w:val="24"/>
          <w:szCs w:val="24"/>
          <w:lang w:eastAsia="ru-RU"/>
        </w:rPr>
      </w:pPr>
    </w:p>
    <w:p w:rsidR="00E37D10" w:rsidRDefault="00E37D10" w:rsidP="000A4783">
      <w:pPr>
        <w:rPr>
          <w:b/>
          <w:sz w:val="20"/>
          <w:szCs w:val="20"/>
        </w:rPr>
      </w:pPr>
    </w:p>
    <w:p w:rsidR="00626A86" w:rsidRDefault="00D751F5" w:rsidP="000A4783">
      <w:pPr>
        <w:jc w:val="center"/>
        <w:rPr>
          <w:b/>
          <w:sz w:val="20"/>
          <w:szCs w:val="20"/>
        </w:rPr>
      </w:pPr>
      <w:r>
        <w:rPr>
          <w:b/>
          <w:noProof/>
          <w:sz w:val="20"/>
          <w:szCs w:val="20"/>
          <w:lang w:eastAsia="ru-RU"/>
        </w:rPr>
        <w:drawing>
          <wp:inline distT="0" distB="0" distL="0" distR="0">
            <wp:extent cx="638175" cy="590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38175" cy="590550"/>
                    </a:xfrm>
                    <a:prstGeom prst="rect">
                      <a:avLst/>
                    </a:prstGeom>
                    <a:noFill/>
                    <a:ln w="9525">
                      <a:noFill/>
                      <a:miter lim="800000"/>
                      <a:headEnd/>
                      <a:tailEnd/>
                    </a:ln>
                  </pic:spPr>
                </pic:pic>
              </a:graphicData>
            </a:graphic>
          </wp:inline>
        </w:drawing>
      </w:r>
    </w:p>
    <w:p w:rsidR="00B32EE3" w:rsidRDefault="00B32EE3" w:rsidP="00626A86">
      <w:pPr>
        <w:jc w:val="center"/>
        <w:rPr>
          <w:b/>
          <w:sz w:val="20"/>
          <w:szCs w:val="20"/>
        </w:rPr>
      </w:pPr>
    </w:p>
    <w:p w:rsidR="00114ED9" w:rsidRDefault="00114ED9" w:rsidP="00626A86">
      <w:pPr>
        <w:jc w:val="center"/>
        <w:rPr>
          <w:b/>
        </w:rPr>
      </w:pPr>
    </w:p>
    <w:p w:rsidR="00626A86" w:rsidRDefault="00340FA6" w:rsidP="00626A86">
      <w:pPr>
        <w:jc w:val="center"/>
        <w:rPr>
          <w:b/>
        </w:rPr>
      </w:pPr>
      <w:r>
        <w:rPr>
          <w:b/>
        </w:rPr>
        <w:t>Консультационный Центр</w:t>
      </w:r>
    </w:p>
    <w:p w:rsidR="00626A86" w:rsidRDefault="00626A86" w:rsidP="00626A86">
      <w:pPr>
        <w:jc w:val="center"/>
        <w:rPr>
          <w:b/>
        </w:rPr>
      </w:pPr>
      <w:r>
        <w:rPr>
          <w:b/>
        </w:rPr>
        <w:t>ФБУЗ «Центр гигиены и эпидемиологии в РС (Я)»</w:t>
      </w:r>
    </w:p>
    <w:p w:rsidR="00626A86" w:rsidRDefault="00626A86" w:rsidP="00626A86">
      <w:pPr>
        <w:ind w:left="180"/>
      </w:pPr>
    </w:p>
    <w:p w:rsidR="002823B0" w:rsidRDefault="002823B0" w:rsidP="000A4783"/>
    <w:p w:rsidR="00D751F5" w:rsidRDefault="00D751F5" w:rsidP="00D751F5">
      <w:pPr>
        <w:rPr>
          <w:noProof/>
          <w:lang w:eastAsia="ru-RU"/>
        </w:rPr>
      </w:pPr>
    </w:p>
    <w:p w:rsidR="00D751F5" w:rsidRDefault="00D751F5" w:rsidP="00626A86">
      <w:pPr>
        <w:ind w:left="180"/>
        <w:rPr>
          <w:noProof/>
          <w:lang w:eastAsia="ru-RU"/>
        </w:rPr>
      </w:pPr>
      <w:r>
        <w:t xml:space="preserve">            </w:t>
      </w:r>
      <w:r w:rsidR="007C14A0">
        <w:rPr>
          <w:noProof/>
          <w:lang w:eastAsia="ru-RU"/>
        </w:rPr>
        <w:drawing>
          <wp:inline distT="0" distB="0" distL="0" distR="0">
            <wp:extent cx="3152775" cy="1952625"/>
            <wp:effectExtent l="19050" t="0" r="9525" b="0"/>
            <wp:docPr id="1" name="Рисунок 1" descr="https://skazka28-ru.caduk.ru/images/i.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kazka28-ru.caduk.ru/images/i.jpg3"/>
                    <pic:cNvPicPr>
                      <a:picLocks noChangeAspect="1" noChangeArrowheads="1"/>
                    </pic:cNvPicPr>
                  </pic:nvPicPr>
                  <pic:blipFill>
                    <a:blip r:embed="rId8" cstate="print"/>
                    <a:srcRect/>
                    <a:stretch>
                      <a:fillRect/>
                    </a:stretch>
                  </pic:blipFill>
                  <pic:spPr bwMode="auto">
                    <a:xfrm>
                      <a:off x="0" y="0"/>
                      <a:ext cx="3152775" cy="1952625"/>
                    </a:xfrm>
                    <a:prstGeom prst="rect">
                      <a:avLst/>
                    </a:prstGeom>
                    <a:noFill/>
                    <a:ln w="9525">
                      <a:noFill/>
                      <a:miter lim="800000"/>
                      <a:headEnd/>
                      <a:tailEnd/>
                    </a:ln>
                  </pic:spPr>
                </pic:pic>
              </a:graphicData>
            </a:graphic>
          </wp:inline>
        </w:drawing>
      </w:r>
    </w:p>
    <w:p w:rsidR="00D751F5" w:rsidRDefault="00D751F5" w:rsidP="000A4783">
      <w:pPr>
        <w:rPr>
          <w:noProof/>
          <w:lang w:eastAsia="ru-RU"/>
        </w:rPr>
      </w:pPr>
    </w:p>
    <w:p w:rsidR="007262CF" w:rsidRDefault="007262CF" w:rsidP="00D751F5">
      <w:pPr>
        <w:rPr>
          <w:b/>
          <w:sz w:val="20"/>
          <w:szCs w:val="20"/>
        </w:rPr>
      </w:pPr>
    </w:p>
    <w:p w:rsidR="001806E0" w:rsidRPr="007C14A0" w:rsidRDefault="007C14A0" w:rsidP="007C14A0">
      <w:pPr>
        <w:jc w:val="center"/>
        <w:rPr>
          <w:b/>
          <w:sz w:val="32"/>
          <w:szCs w:val="32"/>
        </w:rPr>
      </w:pPr>
      <w:r w:rsidRPr="007C14A0">
        <w:rPr>
          <w:b/>
          <w:kern w:val="36"/>
          <w:sz w:val="32"/>
          <w:szCs w:val="32"/>
          <w:lang w:eastAsia="ru-RU"/>
        </w:rPr>
        <w:t>Памятка потребителю. Платные образовательные услуги.</w:t>
      </w:r>
    </w:p>
    <w:p w:rsidR="001806E0" w:rsidRPr="007C14A0" w:rsidRDefault="001806E0" w:rsidP="00D751F5">
      <w:pPr>
        <w:rPr>
          <w:b/>
          <w:sz w:val="20"/>
          <w:szCs w:val="20"/>
        </w:rPr>
      </w:pPr>
    </w:p>
    <w:p w:rsidR="001806E0" w:rsidRDefault="001806E0" w:rsidP="00D751F5">
      <w:pPr>
        <w:rPr>
          <w:b/>
          <w:sz w:val="20"/>
          <w:szCs w:val="20"/>
        </w:rPr>
      </w:pPr>
    </w:p>
    <w:p w:rsidR="000A4783" w:rsidRDefault="000A4783" w:rsidP="00D751F5">
      <w:pPr>
        <w:rPr>
          <w:b/>
          <w:sz w:val="20"/>
          <w:szCs w:val="20"/>
        </w:rPr>
      </w:pPr>
    </w:p>
    <w:p w:rsidR="001806E0" w:rsidRDefault="001806E0" w:rsidP="00D751F5">
      <w:pPr>
        <w:rPr>
          <w:b/>
          <w:sz w:val="20"/>
          <w:szCs w:val="20"/>
        </w:rPr>
      </w:pPr>
    </w:p>
    <w:p w:rsidR="007262CF" w:rsidRPr="000E2C9D" w:rsidRDefault="007262CF" w:rsidP="00626A86">
      <w:pPr>
        <w:ind w:left="180"/>
        <w:rPr>
          <w:b/>
          <w:sz w:val="24"/>
          <w:szCs w:val="24"/>
        </w:rPr>
      </w:pPr>
    </w:p>
    <w:p w:rsidR="008C0C31" w:rsidRDefault="00626A86" w:rsidP="00D751F5">
      <w:pPr>
        <w:ind w:left="180"/>
        <w:jc w:val="center"/>
        <w:rPr>
          <w:b/>
        </w:rPr>
      </w:pPr>
      <w:r>
        <w:rPr>
          <w:b/>
        </w:rPr>
        <w:t>г.</w:t>
      </w:r>
      <w:r w:rsidR="00B32EE3">
        <w:rPr>
          <w:b/>
        </w:rPr>
        <w:t xml:space="preserve"> </w:t>
      </w:r>
      <w:r>
        <w:rPr>
          <w:b/>
        </w:rPr>
        <w:t xml:space="preserve">Якутск </w:t>
      </w:r>
    </w:p>
    <w:p w:rsidR="000A4783" w:rsidRDefault="000A4783" w:rsidP="00D751F5">
      <w:pPr>
        <w:ind w:left="180"/>
        <w:jc w:val="center"/>
        <w:rPr>
          <w:b/>
        </w:rPr>
      </w:pPr>
    </w:p>
    <w:p w:rsidR="00E37D10" w:rsidRDefault="00E37D10" w:rsidP="00D751F5">
      <w:pPr>
        <w:ind w:left="180"/>
        <w:jc w:val="center"/>
        <w:rPr>
          <w:b/>
        </w:rPr>
      </w:pPr>
    </w:p>
    <w:p w:rsidR="00E37D10" w:rsidRDefault="00E37D10" w:rsidP="00E37D10">
      <w:pPr>
        <w:rPr>
          <w:b/>
        </w:rPr>
      </w:pP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lastRenderedPageBreak/>
        <w:t>Отношения между исполнителем и заказчиком при оказании платных образовательных услуг регулируются:</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Законом «Об образовании в Российской Федерации» № 273-ФЗ от 29.12.2012;</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Законом Российской Федерации от 07.02.1992 №2300-1 «О защите прав потребителей»;</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Постановлением Правительства РФ от 15.09.2020 № 1441 утверждены новые Правила оказания платных образовательных услуг (вступившие в силу 01.01.2021) - далее Правила.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Дополнительные образовательные услуги – это право, а не обязанность ученика!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Новыми правилами добавлено положение о порядке определения стоимости платных услуг, а также уточнение условий, включаемых в договор об оказании платных образовательных услуг.</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Организации, ведущие образовательную деятельность за счет бюджетных средств,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 xml:space="preserve">Отказ заказчика от предлагаемых ему дополнительных платных образовательных </w:t>
      </w:r>
      <w:r w:rsidRPr="00E37D10">
        <w:rPr>
          <w:sz w:val="22"/>
          <w:szCs w:val="22"/>
        </w:rPr>
        <w:lastRenderedPageBreak/>
        <w:t>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В качестве заказчика может выступать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Образовательная организация обязана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Стоимость образовательных услуг</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Образовательная организация вправе снизить стоимость платных образовательных услуг по договору с учетом покрытия недостающей стоимости данных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Договор об образовании и его существенные условия.</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 xml:space="preserve">Полный перечень сведений, подлежащих включению в договор об образовании в соответствии с новыми правилами </w:t>
      </w:r>
      <w:proofErr w:type="gramStart"/>
      <w:r w:rsidRPr="00E37D10">
        <w:rPr>
          <w:sz w:val="22"/>
          <w:szCs w:val="22"/>
        </w:rPr>
        <w:t>прописаны</w:t>
      </w:r>
      <w:proofErr w:type="gramEnd"/>
      <w:r w:rsidRPr="00E37D10">
        <w:rPr>
          <w:sz w:val="22"/>
          <w:szCs w:val="22"/>
        </w:rPr>
        <w:t xml:space="preserve"> в п. 13 Правил.</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 xml:space="preserve">Договор не может содержать условия, которые ограничивают права лиц, имеющих </w:t>
      </w:r>
      <w:r w:rsidRPr="00E37D10">
        <w:rPr>
          <w:sz w:val="22"/>
          <w:szCs w:val="22"/>
        </w:rPr>
        <w:lastRenderedPageBreak/>
        <w:t>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РФ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rStyle w:val="a8"/>
          <w:sz w:val="22"/>
          <w:szCs w:val="22"/>
          <w:bdr w:val="none" w:sz="0" w:space="0" w:color="auto" w:frame="1"/>
        </w:rPr>
        <w:t>Информационная открытость образовательной организации.</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Образовательная организация обязана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Информация, содержащая сведения о предоставлении платных образовательных услуг, должна быть доведена до заказчика в полном объеме.</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Информирование должно быть обеспечено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Информационная открытость образовательных организаций обеспечивается, в частности, посредством размещения информации на своих официальных сайтах в Интернете.</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Сведения, указанные в договоре об образовании, должны соответствовать информации, размещенной на официальном сайте образовательной организации на дату заключения договора Ответственность исполнителя и заказчика.</w:t>
      </w:r>
    </w:p>
    <w:p w:rsidR="00E37D10" w:rsidRPr="00E37D10" w:rsidRDefault="00E37D10" w:rsidP="00E37D10">
      <w:pPr>
        <w:pStyle w:val="p1"/>
        <w:shd w:val="clear" w:color="auto" w:fill="FFFFFF"/>
        <w:spacing w:before="0" w:beforeAutospacing="0" w:after="0" w:afterAutospacing="0"/>
        <w:ind w:firstLine="300"/>
        <w:jc w:val="both"/>
        <w:textAlignment w:val="baseline"/>
        <w:rPr>
          <w:sz w:val="22"/>
          <w:szCs w:val="22"/>
        </w:rPr>
      </w:pPr>
      <w:r w:rsidRPr="00E37D10">
        <w:rPr>
          <w:sz w:val="22"/>
          <w:szCs w:val="22"/>
        </w:rPr>
        <w:t>За неисполнение либо ненадлежащее исполнение обязательств по договору об образовании исполнитель и заказчик несут ответственность, предусмотренную таким договором и законодательством РФ.</w:t>
      </w:r>
    </w:p>
    <w:p w:rsidR="001806E0" w:rsidRPr="00E37D10" w:rsidRDefault="001806E0" w:rsidP="00D751F5">
      <w:pPr>
        <w:ind w:left="180"/>
        <w:jc w:val="center"/>
        <w:rPr>
          <w:b/>
          <w:sz w:val="22"/>
          <w:szCs w:val="22"/>
        </w:rPr>
      </w:pPr>
    </w:p>
    <w:p w:rsidR="000A4783" w:rsidRPr="00E37D10" w:rsidRDefault="000A4783" w:rsidP="001806E0">
      <w:pPr>
        <w:ind w:left="180"/>
        <w:jc w:val="both"/>
        <w:rPr>
          <w:sz w:val="22"/>
          <w:szCs w:val="22"/>
        </w:rPr>
      </w:pPr>
    </w:p>
    <w:sectPr w:rsidR="000A4783" w:rsidRPr="00E37D10" w:rsidSect="001806E0">
      <w:pgSz w:w="16838" w:h="11906" w:orient="landscape"/>
      <w:pgMar w:top="426" w:right="678" w:bottom="46" w:left="720" w:header="720" w:footer="720" w:gutter="0"/>
      <w:cols w:num="3" w:space="708" w:equalWidth="0">
        <w:col w:w="4500" w:space="896"/>
        <w:col w:w="4688" w:space="708"/>
        <w:col w:w="46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E4C" w:rsidRDefault="001F1E4C" w:rsidP="006D3B8C">
      <w:r>
        <w:separator/>
      </w:r>
    </w:p>
  </w:endnote>
  <w:endnote w:type="continuationSeparator" w:id="0">
    <w:p w:rsidR="001F1E4C" w:rsidRDefault="001F1E4C" w:rsidP="006D3B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E4C" w:rsidRDefault="001F1E4C" w:rsidP="006D3B8C">
      <w:r>
        <w:separator/>
      </w:r>
    </w:p>
  </w:footnote>
  <w:footnote w:type="continuationSeparator" w:id="0">
    <w:p w:rsidR="001F1E4C" w:rsidRDefault="001F1E4C" w:rsidP="006D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DE65B0"/>
    <w:multiLevelType w:val="hybridMultilevel"/>
    <w:tmpl w:val="648A6E7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1094211"/>
    <w:multiLevelType w:val="hybridMultilevel"/>
    <w:tmpl w:val="9766A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26914"/>
    <w:multiLevelType w:val="hybridMultilevel"/>
    <w:tmpl w:val="9786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C2940"/>
    <w:multiLevelType w:val="hybridMultilevel"/>
    <w:tmpl w:val="78CA3E58"/>
    <w:lvl w:ilvl="0" w:tplc="4968A3AC">
      <w:start w:val="1"/>
      <w:numFmt w:val="decimal"/>
      <w:lvlText w:val="%1)"/>
      <w:lvlJc w:val="left"/>
      <w:pPr>
        <w:tabs>
          <w:tab w:val="num" w:pos="1395"/>
        </w:tabs>
        <w:ind w:left="1395"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B7214E"/>
    <w:multiLevelType w:val="multilevel"/>
    <w:tmpl w:val="E0E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9B7C46"/>
    <w:multiLevelType w:val="multilevel"/>
    <w:tmpl w:val="B22E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E7710"/>
    <w:multiLevelType w:val="multilevel"/>
    <w:tmpl w:val="D476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451265"/>
    <w:multiLevelType w:val="multilevel"/>
    <w:tmpl w:val="C48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A614B8"/>
    <w:multiLevelType w:val="multilevel"/>
    <w:tmpl w:val="03D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03192"/>
    <w:multiLevelType w:val="multilevel"/>
    <w:tmpl w:val="BACA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56226"/>
    <w:multiLevelType w:val="multilevel"/>
    <w:tmpl w:val="316EC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EF3A7E"/>
    <w:multiLevelType w:val="multilevel"/>
    <w:tmpl w:val="830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225DA9"/>
    <w:multiLevelType w:val="multilevel"/>
    <w:tmpl w:val="D99C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8"/>
  </w:num>
  <w:num w:numId="8">
    <w:abstractNumId w:val="7"/>
  </w:num>
  <w:num w:numId="9">
    <w:abstractNumId w:val="10"/>
  </w:num>
  <w:num w:numId="10">
    <w:abstractNumId w:val="13"/>
  </w:num>
  <w:num w:numId="11">
    <w:abstractNumId w:val="6"/>
  </w:num>
  <w:num w:numId="12">
    <w:abstractNumId w:val="12"/>
  </w:num>
  <w:num w:numId="13">
    <w:abstractNumId w:val="11"/>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907F9F"/>
    <w:rsid w:val="00042E8F"/>
    <w:rsid w:val="00050E37"/>
    <w:rsid w:val="0006667F"/>
    <w:rsid w:val="00073EFD"/>
    <w:rsid w:val="000961A9"/>
    <w:rsid w:val="00097C7A"/>
    <w:rsid w:val="000A4783"/>
    <w:rsid w:val="000D2803"/>
    <w:rsid w:val="000E74CB"/>
    <w:rsid w:val="00114ED9"/>
    <w:rsid w:val="00134159"/>
    <w:rsid w:val="00136542"/>
    <w:rsid w:val="001445DD"/>
    <w:rsid w:val="001806E0"/>
    <w:rsid w:val="00185DF4"/>
    <w:rsid w:val="001A0EC4"/>
    <w:rsid w:val="001A1C79"/>
    <w:rsid w:val="001C77D8"/>
    <w:rsid w:val="001D4E0F"/>
    <w:rsid w:val="001F1E4C"/>
    <w:rsid w:val="001F2199"/>
    <w:rsid w:val="001F49E8"/>
    <w:rsid w:val="00202D49"/>
    <w:rsid w:val="00276F9C"/>
    <w:rsid w:val="002823B0"/>
    <w:rsid w:val="002A4BE9"/>
    <w:rsid w:val="002A787D"/>
    <w:rsid w:val="002C5003"/>
    <w:rsid w:val="002D3793"/>
    <w:rsid w:val="002E478F"/>
    <w:rsid w:val="002F17BD"/>
    <w:rsid w:val="00316ADC"/>
    <w:rsid w:val="00340461"/>
    <w:rsid w:val="00340FA6"/>
    <w:rsid w:val="00343662"/>
    <w:rsid w:val="00374DDA"/>
    <w:rsid w:val="003858CA"/>
    <w:rsid w:val="003A1285"/>
    <w:rsid w:val="003A2F25"/>
    <w:rsid w:val="003E43B3"/>
    <w:rsid w:val="003F4C5A"/>
    <w:rsid w:val="00457070"/>
    <w:rsid w:val="00496BF9"/>
    <w:rsid w:val="004E7A17"/>
    <w:rsid w:val="004F0CDE"/>
    <w:rsid w:val="004F0D44"/>
    <w:rsid w:val="004F68BA"/>
    <w:rsid w:val="005000C9"/>
    <w:rsid w:val="00525850"/>
    <w:rsid w:val="00551991"/>
    <w:rsid w:val="005C2092"/>
    <w:rsid w:val="005D1918"/>
    <w:rsid w:val="005D22D0"/>
    <w:rsid w:val="005E6FE0"/>
    <w:rsid w:val="00626A86"/>
    <w:rsid w:val="00633EC7"/>
    <w:rsid w:val="00636691"/>
    <w:rsid w:val="00695B16"/>
    <w:rsid w:val="006A6785"/>
    <w:rsid w:val="006B154A"/>
    <w:rsid w:val="006D3B8C"/>
    <w:rsid w:val="006E77E1"/>
    <w:rsid w:val="007232E1"/>
    <w:rsid w:val="007262CF"/>
    <w:rsid w:val="00766649"/>
    <w:rsid w:val="007C14A0"/>
    <w:rsid w:val="0081370E"/>
    <w:rsid w:val="008166B5"/>
    <w:rsid w:val="008C0C31"/>
    <w:rsid w:val="008C365B"/>
    <w:rsid w:val="008C4AD4"/>
    <w:rsid w:val="008F2437"/>
    <w:rsid w:val="008F30E6"/>
    <w:rsid w:val="00906051"/>
    <w:rsid w:val="00907F9F"/>
    <w:rsid w:val="0093276F"/>
    <w:rsid w:val="00964A54"/>
    <w:rsid w:val="00980AB3"/>
    <w:rsid w:val="009C36D8"/>
    <w:rsid w:val="009D27AD"/>
    <w:rsid w:val="009E75CE"/>
    <w:rsid w:val="00A1792F"/>
    <w:rsid w:val="00A4064B"/>
    <w:rsid w:val="00A76470"/>
    <w:rsid w:val="00A76944"/>
    <w:rsid w:val="00A8341D"/>
    <w:rsid w:val="00A940AE"/>
    <w:rsid w:val="00AB4B0A"/>
    <w:rsid w:val="00B32EE3"/>
    <w:rsid w:val="00B9686B"/>
    <w:rsid w:val="00BB4567"/>
    <w:rsid w:val="00BC2CAF"/>
    <w:rsid w:val="00BC694F"/>
    <w:rsid w:val="00C16954"/>
    <w:rsid w:val="00C35110"/>
    <w:rsid w:val="00C44743"/>
    <w:rsid w:val="00C5542F"/>
    <w:rsid w:val="00CA3142"/>
    <w:rsid w:val="00D16993"/>
    <w:rsid w:val="00D32D9E"/>
    <w:rsid w:val="00D3392A"/>
    <w:rsid w:val="00D346F4"/>
    <w:rsid w:val="00D420AF"/>
    <w:rsid w:val="00D67B37"/>
    <w:rsid w:val="00D751F5"/>
    <w:rsid w:val="00DC399E"/>
    <w:rsid w:val="00DD73B1"/>
    <w:rsid w:val="00E01A7E"/>
    <w:rsid w:val="00E37D10"/>
    <w:rsid w:val="00E91A2B"/>
    <w:rsid w:val="00EA25DF"/>
    <w:rsid w:val="00EC5845"/>
    <w:rsid w:val="00ED63D4"/>
    <w:rsid w:val="00F015DF"/>
    <w:rsid w:val="00F04A5C"/>
    <w:rsid w:val="00F9226B"/>
    <w:rsid w:val="00F97B0C"/>
    <w:rsid w:val="00FD6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CDE"/>
    <w:pPr>
      <w:suppressAutoHyphens/>
    </w:pPr>
    <w:rPr>
      <w:sz w:val="28"/>
      <w:szCs w:val="28"/>
      <w:lang w:eastAsia="ar-SA"/>
    </w:rPr>
  </w:style>
  <w:style w:type="paragraph" w:styleId="1">
    <w:name w:val="heading 1"/>
    <w:basedOn w:val="a"/>
    <w:link w:val="10"/>
    <w:uiPriority w:val="9"/>
    <w:qFormat/>
    <w:rsid w:val="00D751F5"/>
    <w:pPr>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semiHidden/>
    <w:unhideWhenUsed/>
    <w:qFormat/>
    <w:rsid w:val="005D2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D22D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F0CDE"/>
    <w:rPr>
      <w:rFonts w:ascii="Symbol" w:hAnsi="Symbol" w:cs="Symbol"/>
    </w:rPr>
  </w:style>
  <w:style w:type="character" w:customStyle="1" w:styleId="WW8Num1z1">
    <w:name w:val="WW8Num1z1"/>
    <w:rsid w:val="004F0CDE"/>
    <w:rPr>
      <w:rFonts w:ascii="Courier New" w:hAnsi="Courier New" w:cs="Courier New"/>
    </w:rPr>
  </w:style>
  <w:style w:type="character" w:customStyle="1" w:styleId="WW8Num1z2">
    <w:name w:val="WW8Num1z2"/>
    <w:rsid w:val="004F0CDE"/>
    <w:rPr>
      <w:rFonts w:ascii="Wingdings" w:hAnsi="Wingdings" w:cs="Wingdings"/>
    </w:rPr>
  </w:style>
  <w:style w:type="character" w:customStyle="1" w:styleId="WW8Num2z0">
    <w:name w:val="WW8Num2z0"/>
    <w:rsid w:val="004F0CDE"/>
    <w:rPr>
      <w:rFonts w:ascii="Symbol" w:hAnsi="Symbol" w:cs="Symbol"/>
    </w:rPr>
  </w:style>
  <w:style w:type="character" w:customStyle="1" w:styleId="WW8Num2z1">
    <w:name w:val="WW8Num2z1"/>
    <w:rsid w:val="004F0CDE"/>
    <w:rPr>
      <w:rFonts w:ascii="Courier New" w:hAnsi="Courier New" w:cs="Courier New"/>
    </w:rPr>
  </w:style>
  <w:style w:type="character" w:customStyle="1" w:styleId="WW8Num2z2">
    <w:name w:val="WW8Num2z2"/>
    <w:rsid w:val="004F0CDE"/>
    <w:rPr>
      <w:rFonts w:ascii="Wingdings" w:hAnsi="Wingdings" w:cs="Wingdings"/>
    </w:rPr>
  </w:style>
  <w:style w:type="character" w:customStyle="1" w:styleId="WW8Num3z0">
    <w:name w:val="WW8Num3z0"/>
    <w:rsid w:val="004F0CDE"/>
    <w:rPr>
      <w:rFonts w:ascii="Symbol" w:hAnsi="Symbol" w:cs="Symbol"/>
    </w:rPr>
  </w:style>
  <w:style w:type="character" w:customStyle="1" w:styleId="WW8Num3z1">
    <w:name w:val="WW8Num3z1"/>
    <w:rsid w:val="004F0CDE"/>
    <w:rPr>
      <w:rFonts w:ascii="Courier New" w:hAnsi="Courier New" w:cs="Courier New"/>
    </w:rPr>
  </w:style>
  <w:style w:type="character" w:customStyle="1" w:styleId="WW8Num3z2">
    <w:name w:val="WW8Num3z2"/>
    <w:rsid w:val="004F0CDE"/>
    <w:rPr>
      <w:rFonts w:ascii="Wingdings" w:hAnsi="Wingdings" w:cs="Wingdings"/>
    </w:rPr>
  </w:style>
  <w:style w:type="character" w:customStyle="1" w:styleId="WW8Num5z0">
    <w:name w:val="WW8Num5z0"/>
    <w:rsid w:val="004F0CDE"/>
    <w:rPr>
      <w:rFonts w:ascii="Symbol" w:hAnsi="Symbol" w:cs="Symbol"/>
    </w:rPr>
  </w:style>
  <w:style w:type="character" w:customStyle="1" w:styleId="WW8Num6z0">
    <w:name w:val="WW8Num6z0"/>
    <w:rsid w:val="004F0CDE"/>
    <w:rPr>
      <w:b/>
    </w:rPr>
  </w:style>
  <w:style w:type="character" w:customStyle="1" w:styleId="WW8Num7z0">
    <w:name w:val="WW8Num7z0"/>
    <w:rsid w:val="004F0CDE"/>
    <w:rPr>
      <w:rFonts w:ascii="Symbol" w:hAnsi="Symbol" w:cs="Symbol"/>
      <w:sz w:val="20"/>
    </w:rPr>
  </w:style>
  <w:style w:type="character" w:customStyle="1" w:styleId="WW8Num7z1">
    <w:name w:val="WW8Num7z1"/>
    <w:rsid w:val="004F0CDE"/>
    <w:rPr>
      <w:rFonts w:ascii="Courier New" w:hAnsi="Courier New" w:cs="Courier New"/>
      <w:sz w:val="20"/>
    </w:rPr>
  </w:style>
  <w:style w:type="character" w:customStyle="1" w:styleId="WW8Num7z2">
    <w:name w:val="WW8Num7z2"/>
    <w:rsid w:val="004F0CDE"/>
    <w:rPr>
      <w:rFonts w:ascii="Wingdings" w:hAnsi="Wingdings" w:cs="Wingdings"/>
      <w:sz w:val="20"/>
    </w:rPr>
  </w:style>
  <w:style w:type="character" w:customStyle="1" w:styleId="WW8Num8z0">
    <w:name w:val="WW8Num8z0"/>
    <w:rsid w:val="004F0CDE"/>
    <w:rPr>
      <w:rFonts w:ascii="Symbol" w:hAnsi="Symbol" w:cs="Symbol"/>
    </w:rPr>
  </w:style>
  <w:style w:type="character" w:customStyle="1" w:styleId="WW8Num8z1">
    <w:name w:val="WW8Num8z1"/>
    <w:rsid w:val="004F0CDE"/>
    <w:rPr>
      <w:rFonts w:ascii="Courier New" w:hAnsi="Courier New" w:cs="Courier New"/>
    </w:rPr>
  </w:style>
  <w:style w:type="character" w:customStyle="1" w:styleId="WW8Num8z2">
    <w:name w:val="WW8Num8z2"/>
    <w:rsid w:val="004F0CDE"/>
    <w:rPr>
      <w:rFonts w:ascii="Wingdings" w:hAnsi="Wingdings" w:cs="Wingdings"/>
    </w:rPr>
  </w:style>
  <w:style w:type="character" w:customStyle="1" w:styleId="11">
    <w:name w:val="Основной шрифт абзаца1"/>
    <w:rsid w:val="004F0CDE"/>
  </w:style>
  <w:style w:type="character" w:styleId="a3">
    <w:name w:val="Hyperlink"/>
    <w:rsid w:val="004F0CDE"/>
    <w:rPr>
      <w:color w:val="0000FF"/>
      <w:u w:val="single"/>
    </w:rPr>
  </w:style>
  <w:style w:type="paragraph" w:customStyle="1" w:styleId="a4">
    <w:name w:val="Заголовок"/>
    <w:basedOn w:val="a"/>
    <w:next w:val="a5"/>
    <w:rsid w:val="004F0CDE"/>
    <w:pPr>
      <w:keepNext/>
      <w:spacing w:before="240" w:after="120"/>
    </w:pPr>
    <w:rPr>
      <w:rFonts w:ascii="Arial" w:eastAsia="Lucida Sans Unicode" w:hAnsi="Arial" w:cs="Mangal"/>
    </w:rPr>
  </w:style>
  <w:style w:type="paragraph" w:styleId="a5">
    <w:name w:val="Body Text"/>
    <w:basedOn w:val="a"/>
    <w:rsid w:val="004F0CDE"/>
    <w:pPr>
      <w:spacing w:after="120"/>
    </w:pPr>
  </w:style>
  <w:style w:type="paragraph" w:styleId="a6">
    <w:name w:val="List"/>
    <w:basedOn w:val="a5"/>
    <w:rsid w:val="004F0CDE"/>
    <w:rPr>
      <w:rFonts w:cs="Mangal"/>
    </w:rPr>
  </w:style>
  <w:style w:type="paragraph" w:customStyle="1" w:styleId="12">
    <w:name w:val="Название1"/>
    <w:basedOn w:val="a"/>
    <w:rsid w:val="004F0CDE"/>
    <w:pPr>
      <w:suppressLineNumbers/>
      <w:spacing w:before="120" w:after="120"/>
    </w:pPr>
    <w:rPr>
      <w:rFonts w:cs="Mangal"/>
      <w:i/>
      <w:iCs/>
      <w:sz w:val="24"/>
      <w:szCs w:val="24"/>
    </w:rPr>
  </w:style>
  <w:style w:type="paragraph" w:customStyle="1" w:styleId="13">
    <w:name w:val="Указатель1"/>
    <w:basedOn w:val="a"/>
    <w:rsid w:val="004F0CDE"/>
    <w:pPr>
      <w:suppressLineNumbers/>
    </w:pPr>
    <w:rPr>
      <w:rFonts w:cs="Mangal"/>
    </w:rPr>
  </w:style>
  <w:style w:type="paragraph" w:styleId="a7">
    <w:name w:val="Normal (Web)"/>
    <w:basedOn w:val="a"/>
    <w:uiPriority w:val="99"/>
    <w:rsid w:val="004F0CDE"/>
    <w:pPr>
      <w:spacing w:before="280" w:after="280"/>
    </w:pPr>
    <w:rPr>
      <w:sz w:val="24"/>
      <w:szCs w:val="24"/>
    </w:rPr>
  </w:style>
  <w:style w:type="character" w:customStyle="1" w:styleId="apple-converted-space">
    <w:name w:val="apple-converted-space"/>
    <w:basedOn w:val="a0"/>
    <w:rsid w:val="006A6785"/>
  </w:style>
  <w:style w:type="character" w:styleId="a8">
    <w:name w:val="Strong"/>
    <w:uiPriority w:val="22"/>
    <w:qFormat/>
    <w:rsid w:val="006A6785"/>
    <w:rPr>
      <w:b/>
      <w:bCs/>
    </w:rPr>
  </w:style>
  <w:style w:type="paragraph" w:styleId="a9">
    <w:name w:val="Balloon Text"/>
    <w:basedOn w:val="a"/>
    <w:link w:val="aa"/>
    <w:rsid w:val="00457070"/>
    <w:rPr>
      <w:rFonts w:ascii="Tahoma" w:hAnsi="Tahoma" w:cs="Tahoma"/>
      <w:sz w:val="16"/>
      <w:szCs w:val="16"/>
    </w:rPr>
  </w:style>
  <w:style w:type="character" w:customStyle="1" w:styleId="aa">
    <w:name w:val="Текст выноски Знак"/>
    <w:basedOn w:val="a0"/>
    <w:link w:val="a9"/>
    <w:rsid w:val="00457070"/>
    <w:rPr>
      <w:rFonts w:ascii="Tahoma" w:hAnsi="Tahoma" w:cs="Tahoma"/>
      <w:sz w:val="16"/>
      <w:szCs w:val="16"/>
      <w:lang w:eastAsia="ar-SA"/>
    </w:rPr>
  </w:style>
  <w:style w:type="character" w:customStyle="1" w:styleId="10">
    <w:name w:val="Заголовок 1 Знак"/>
    <w:basedOn w:val="a0"/>
    <w:link w:val="1"/>
    <w:uiPriority w:val="9"/>
    <w:rsid w:val="00D751F5"/>
    <w:rPr>
      <w:b/>
      <w:bCs/>
      <w:kern w:val="36"/>
      <w:sz w:val="48"/>
      <w:szCs w:val="48"/>
    </w:rPr>
  </w:style>
  <w:style w:type="character" w:customStyle="1" w:styleId="20">
    <w:name w:val="Заголовок 2 Знак"/>
    <w:basedOn w:val="a0"/>
    <w:link w:val="2"/>
    <w:semiHidden/>
    <w:rsid w:val="005D22D0"/>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5D22D0"/>
    <w:rPr>
      <w:rFonts w:asciiTheme="majorHAnsi" w:eastAsiaTheme="majorEastAsia" w:hAnsiTheme="majorHAnsi" w:cstheme="majorBidi"/>
      <w:b/>
      <w:bCs/>
      <w:color w:val="4F81BD" w:themeColor="accent1"/>
      <w:sz w:val="28"/>
      <w:szCs w:val="28"/>
      <w:lang w:eastAsia="ar-SA"/>
    </w:rPr>
  </w:style>
  <w:style w:type="paragraph" w:styleId="ab">
    <w:name w:val="header"/>
    <w:basedOn w:val="a"/>
    <w:link w:val="ac"/>
    <w:rsid w:val="006D3B8C"/>
    <w:pPr>
      <w:tabs>
        <w:tab w:val="center" w:pos="4677"/>
        <w:tab w:val="right" w:pos="9355"/>
      </w:tabs>
    </w:pPr>
  </w:style>
  <w:style w:type="character" w:customStyle="1" w:styleId="ac">
    <w:name w:val="Верхний колонтитул Знак"/>
    <w:basedOn w:val="a0"/>
    <w:link w:val="ab"/>
    <w:rsid w:val="006D3B8C"/>
    <w:rPr>
      <w:sz w:val="28"/>
      <w:szCs w:val="28"/>
      <w:lang w:eastAsia="ar-SA"/>
    </w:rPr>
  </w:style>
  <w:style w:type="paragraph" w:styleId="ad">
    <w:name w:val="footer"/>
    <w:basedOn w:val="a"/>
    <w:link w:val="ae"/>
    <w:rsid w:val="006D3B8C"/>
    <w:pPr>
      <w:tabs>
        <w:tab w:val="center" w:pos="4677"/>
        <w:tab w:val="right" w:pos="9355"/>
      </w:tabs>
    </w:pPr>
  </w:style>
  <w:style w:type="character" w:customStyle="1" w:styleId="ae">
    <w:name w:val="Нижний колонтитул Знак"/>
    <w:basedOn w:val="a0"/>
    <w:link w:val="ad"/>
    <w:rsid w:val="006D3B8C"/>
    <w:rPr>
      <w:sz w:val="28"/>
      <w:szCs w:val="28"/>
      <w:lang w:eastAsia="ar-SA"/>
    </w:rPr>
  </w:style>
  <w:style w:type="paragraph" w:styleId="af">
    <w:name w:val="List Paragraph"/>
    <w:basedOn w:val="a"/>
    <w:uiPriority w:val="34"/>
    <w:qFormat/>
    <w:rsid w:val="006D3B8C"/>
    <w:pPr>
      <w:ind w:left="720"/>
      <w:contextualSpacing/>
    </w:pPr>
  </w:style>
  <w:style w:type="paragraph" w:styleId="af0">
    <w:name w:val="No Spacing"/>
    <w:uiPriority w:val="1"/>
    <w:qFormat/>
    <w:rsid w:val="001806E0"/>
    <w:pPr>
      <w:suppressAutoHyphens/>
    </w:pPr>
    <w:rPr>
      <w:sz w:val="28"/>
      <w:szCs w:val="28"/>
      <w:lang w:eastAsia="ar-SA"/>
    </w:rPr>
  </w:style>
  <w:style w:type="paragraph" w:customStyle="1" w:styleId="p1">
    <w:name w:val="_p1"/>
    <w:basedOn w:val="a"/>
    <w:rsid w:val="00E37D10"/>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96435025">
      <w:bodyDiv w:val="1"/>
      <w:marLeft w:val="0"/>
      <w:marRight w:val="0"/>
      <w:marTop w:val="0"/>
      <w:marBottom w:val="0"/>
      <w:divBdr>
        <w:top w:val="none" w:sz="0" w:space="0" w:color="auto"/>
        <w:left w:val="none" w:sz="0" w:space="0" w:color="auto"/>
        <w:bottom w:val="none" w:sz="0" w:space="0" w:color="auto"/>
        <w:right w:val="none" w:sz="0" w:space="0" w:color="auto"/>
      </w:divBdr>
    </w:div>
    <w:div w:id="266546183">
      <w:bodyDiv w:val="1"/>
      <w:marLeft w:val="0"/>
      <w:marRight w:val="0"/>
      <w:marTop w:val="0"/>
      <w:marBottom w:val="0"/>
      <w:divBdr>
        <w:top w:val="none" w:sz="0" w:space="0" w:color="auto"/>
        <w:left w:val="none" w:sz="0" w:space="0" w:color="auto"/>
        <w:bottom w:val="none" w:sz="0" w:space="0" w:color="auto"/>
        <w:right w:val="none" w:sz="0" w:space="0" w:color="auto"/>
      </w:divBdr>
    </w:div>
    <w:div w:id="278802096">
      <w:bodyDiv w:val="1"/>
      <w:marLeft w:val="0"/>
      <w:marRight w:val="0"/>
      <w:marTop w:val="0"/>
      <w:marBottom w:val="0"/>
      <w:divBdr>
        <w:top w:val="none" w:sz="0" w:space="0" w:color="auto"/>
        <w:left w:val="none" w:sz="0" w:space="0" w:color="auto"/>
        <w:bottom w:val="none" w:sz="0" w:space="0" w:color="auto"/>
        <w:right w:val="none" w:sz="0" w:space="0" w:color="auto"/>
      </w:divBdr>
    </w:div>
    <w:div w:id="338583999">
      <w:bodyDiv w:val="1"/>
      <w:marLeft w:val="0"/>
      <w:marRight w:val="0"/>
      <w:marTop w:val="0"/>
      <w:marBottom w:val="0"/>
      <w:divBdr>
        <w:top w:val="none" w:sz="0" w:space="0" w:color="auto"/>
        <w:left w:val="none" w:sz="0" w:space="0" w:color="auto"/>
        <w:bottom w:val="none" w:sz="0" w:space="0" w:color="auto"/>
        <w:right w:val="none" w:sz="0" w:space="0" w:color="auto"/>
      </w:divBdr>
    </w:div>
    <w:div w:id="354425204">
      <w:bodyDiv w:val="1"/>
      <w:marLeft w:val="0"/>
      <w:marRight w:val="0"/>
      <w:marTop w:val="0"/>
      <w:marBottom w:val="0"/>
      <w:divBdr>
        <w:top w:val="none" w:sz="0" w:space="0" w:color="auto"/>
        <w:left w:val="none" w:sz="0" w:space="0" w:color="auto"/>
        <w:bottom w:val="none" w:sz="0" w:space="0" w:color="auto"/>
        <w:right w:val="none" w:sz="0" w:space="0" w:color="auto"/>
      </w:divBdr>
    </w:div>
    <w:div w:id="451631540">
      <w:bodyDiv w:val="1"/>
      <w:marLeft w:val="0"/>
      <w:marRight w:val="0"/>
      <w:marTop w:val="0"/>
      <w:marBottom w:val="0"/>
      <w:divBdr>
        <w:top w:val="none" w:sz="0" w:space="0" w:color="auto"/>
        <w:left w:val="none" w:sz="0" w:space="0" w:color="auto"/>
        <w:bottom w:val="none" w:sz="0" w:space="0" w:color="auto"/>
        <w:right w:val="none" w:sz="0" w:space="0" w:color="auto"/>
      </w:divBdr>
    </w:div>
    <w:div w:id="475101988">
      <w:bodyDiv w:val="1"/>
      <w:marLeft w:val="0"/>
      <w:marRight w:val="0"/>
      <w:marTop w:val="0"/>
      <w:marBottom w:val="0"/>
      <w:divBdr>
        <w:top w:val="none" w:sz="0" w:space="0" w:color="auto"/>
        <w:left w:val="none" w:sz="0" w:space="0" w:color="auto"/>
        <w:bottom w:val="none" w:sz="0" w:space="0" w:color="auto"/>
        <w:right w:val="none" w:sz="0" w:space="0" w:color="auto"/>
      </w:divBdr>
    </w:div>
    <w:div w:id="635525700">
      <w:bodyDiv w:val="1"/>
      <w:marLeft w:val="0"/>
      <w:marRight w:val="0"/>
      <w:marTop w:val="0"/>
      <w:marBottom w:val="0"/>
      <w:divBdr>
        <w:top w:val="none" w:sz="0" w:space="0" w:color="auto"/>
        <w:left w:val="none" w:sz="0" w:space="0" w:color="auto"/>
        <w:bottom w:val="none" w:sz="0" w:space="0" w:color="auto"/>
        <w:right w:val="none" w:sz="0" w:space="0" w:color="auto"/>
      </w:divBdr>
    </w:div>
    <w:div w:id="689065199">
      <w:bodyDiv w:val="1"/>
      <w:marLeft w:val="0"/>
      <w:marRight w:val="0"/>
      <w:marTop w:val="0"/>
      <w:marBottom w:val="0"/>
      <w:divBdr>
        <w:top w:val="none" w:sz="0" w:space="0" w:color="auto"/>
        <w:left w:val="none" w:sz="0" w:space="0" w:color="auto"/>
        <w:bottom w:val="none" w:sz="0" w:space="0" w:color="auto"/>
        <w:right w:val="none" w:sz="0" w:space="0" w:color="auto"/>
      </w:divBdr>
    </w:div>
    <w:div w:id="698166680">
      <w:bodyDiv w:val="1"/>
      <w:marLeft w:val="0"/>
      <w:marRight w:val="0"/>
      <w:marTop w:val="0"/>
      <w:marBottom w:val="0"/>
      <w:divBdr>
        <w:top w:val="none" w:sz="0" w:space="0" w:color="auto"/>
        <w:left w:val="none" w:sz="0" w:space="0" w:color="auto"/>
        <w:bottom w:val="none" w:sz="0" w:space="0" w:color="auto"/>
        <w:right w:val="none" w:sz="0" w:space="0" w:color="auto"/>
      </w:divBdr>
    </w:div>
    <w:div w:id="711344733">
      <w:bodyDiv w:val="1"/>
      <w:marLeft w:val="0"/>
      <w:marRight w:val="0"/>
      <w:marTop w:val="0"/>
      <w:marBottom w:val="0"/>
      <w:divBdr>
        <w:top w:val="none" w:sz="0" w:space="0" w:color="auto"/>
        <w:left w:val="none" w:sz="0" w:space="0" w:color="auto"/>
        <w:bottom w:val="none" w:sz="0" w:space="0" w:color="auto"/>
        <w:right w:val="none" w:sz="0" w:space="0" w:color="auto"/>
      </w:divBdr>
    </w:div>
    <w:div w:id="801266183">
      <w:bodyDiv w:val="1"/>
      <w:marLeft w:val="0"/>
      <w:marRight w:val="0"/>
      <w:marTop w:val="0"/>
      <w:marBottom w:val="0"/>
      <w:divBdr>
        <w:top w:val="none" w:sz="0" w:space="0" w:color="auto"/>
        <w:left w:val="none" w:sz="0" w:space="0" w:color="auto"/>
        <w:bottom w:val="none" w:sz="0" w:space="0" w:color="auto"/>
        <w:right w:val="none" w:sz="0" w:space="0" w:color="auto"/>
      </w:divBdr>
    </w:div>
    <w:div w:id="804591218">
      <w:bodyDiv w:val="1"/>
      <w:marLeft w:val="0"/>
      <w:marRight w:val="0"/>
      <w:marTop w:val="0"/>
      <w:marBottom w:val="0"/>
      <w:divBdr>
        <w:top w:val="none" w:sz="0" w:space="0" w:color="auto"/>
        <w:left w:val="none" w:sz="0" w:space="0" w:color="auto"/>
        <w:bottom w:val="none" w:sz="0" w:space="0" w:color="auto"/>
        <w:right w:val="none" w:sz="0" w:space="0" w:color="auto"/>
      </w:divBdr>
    </w:div>
    <w:div w:id="937563198">
      <w:bodyDiv w:val="1"/>
      <w:marLeft w:val="0"/>
      <w:marRight w:val="0"/>
      <w:marTop w:val="0"/>
      <w:marBottom w:val="0"/>
      <w:divBdr>
        <w:top w:val="none" w:sz="0" w:space="0" w:color="auto"/>
        <w:left w:val="none" w:sz="0" w:space="0" w:color="auto"/>
        <w:bottom w:val="none" w:sz="0" w:space="0" w:color="auto"/>
        <w:right w:val="none" w:sz="0" w:space="0" w:color="auto"/>
      </w:divBdr>
    </w:div>
    <w:div w:id="937833643">
      <w:bodyDiv w:val="1"/>
      <w:marLeft w:val="0"/>
      <w:marRight w:val="0"/>
      <w:marTop w:val="0"/>
      <w:marBottom w:val="0"/>
      <w:divBdr>
        <w:top w:val="none" w:sz="0" w:space="0" w:color="auto"/>
        <w:left w:val="none" w:sz="0" w:space="0" w:color="auto"/>
        <w:bottom w:val="none" w:sz="0" w:space="0" w:color="auto"/>
        <w:right w:val="none" w:sz="0" w:space="0" w:color="auto"/>
      </w:divBdr>
      <w:divsChild>
        <w:div w:id="1855996397">
          <w:marLeft w:val="-108"/>
          <w:marRight w:val="0"/>
          <w:marTop w:val="0"/>
          <w:marBottom w:val="0"/>
          <w:divBdr>
            <w:top w:val="none" w:sz="0" w:space="0" w:color="auto"/>
            <w:left w:val="none" w:sz="0" w:space="0" w:color="auto"/>
            <w:bottom w:val="none" w:sz="0" w:space="0" w:color="auto"/>
            <w:right w:val="none" w:sz="0" w:space="0" w:color="auto"/>
          </w:divBdr>
        </w:div>
        <w:div w:id="1149250326">
          <w:marLeft w:val="-108"/>
          <w:marRight w:val="0"/>
          <w:marTop w:val="0"/>
          <w:marBottom w:val="0"/>
          <w:divBdr>
            <w:top w:val="none" w:sz="0" w:space="0" w:color="auto"/>
            <w:left w:val="none" w:sz="0" w:space="0" w:color="auto"/>
            <w:bottom w:val="none" w:sz="0" w:space="0" w:color="auto"/>
            <w:right w:val="none" w:sz="0" w:space="0" w:color="auto"/>
          </w:divBdr>
        </w:div>
        <w:div w:id="1853836731">
          <w:marLeft w:val="-108"/>
          <w:marRight w:val="0"/>
          <w:marTop w:val="0"/>
          <w:marBottom w:val="0"/>
          <w:divBdr>
            <w:top w:val="none" w:sz="0" w:space="0" w:color="auto"/>
            <w:left w:val="none" w:sz="0" w:space="0" w:color="auto"/>
            <w:bottom w:val="none" w:sz="0" w:space="0" w:color="auto"/>
            <w:right w:val="none" w:sz="0" w:space="0" w:color="auto"/>
          </w:divBdr>
        </w:div>
        <w:div w:id="628129612">
          <w:marLeft w:val="-108"/>
          <w:marRight w:val="0"/>
          <w:marTop w:val="0"/>
          <w:marBottom w:val="0"/>
          <w:divBdr>
            <w:top w:val="none" w:sz="0" w:space="0" w:color="auto"/>
            <w:left w:val="none" w:sz="0" w:space="0" w:color="auto"/>
            <w:bottom w:val="none" w:sz="0" w:space="0" w:color="auto"/>
            <w:right w:val="none" w:sz="0" w:space="0" w:color="auto"/>
          </w:divBdr>
        </w:div>
      </w:divsChild>
    </w:div>
    <w:div w:id="974722953">
      <w:bodyDiv w:val="1"/>
      <w:marLeft w:val="0"/>
      <w:marRight w:val="0"/>
      <w:marTop w:val="0"/>
      <w:marBottom w:val="0"/>
      <w:divBdr>
        <w:top w:val="none" w:sz="0" w:space="0" w:color="auto"/>
        <w:left w:val="none" w:sz="0" w:space="0" w:color="auto"/>
        <w:bottom w:val="none" w:sz="0" w:space="0" w:color="auto"/>
        <w:right w:val="none" w:sz="0" w:space="0" w:color="auto"/>
      </w:divBdr>
    </w:div>
    <w:div w:id="994988611">
      <w:bodyDiv w:val="1"/>
      <w:marLeft w:val="0"/>
      <w:marRight w:val="0"/>
      <w:marTop w:val="0"/>
      <w:marBottom w:val="0"/>
      <w:divBdr>
        <w:top w:val="none" w:sz="0" w:space="0" w:color="auto"/>
        <w:left w:val="none" w:sz="0" w:space="0" w:color="auto"/>
        <w:bottom w:val="none" w:sz="0" w:space="0" w:color="auto"/>
        <w:right w:val="none" w:sz="0" w:space="0" w:color="auto"/>
      </w:divBdr>
    </w:div>
    <w:div w:id="1126239575">
      <w:bodyDiv w:val="1"/>
      <w:marLeft w:val="0"/>
      <w:marRight w:val="0"/>
      <w:marTop w:val="0"/>
      <w:marBottom w:val="0"/>
      <w:divBdr>
        <w:top w:val="none" w:sz="0" w:space="0" w:color="auto"/>
        <w:left w:val="none" w:sz="0" w:space="0" w:color="auto"/>
        <w:bottom w:val="none" w:sz="0" w:space="0" w:color="auto"/>
        <w:right w:val="none" w:sz="0" w:space="0" w:color="auto"/>
      </w:divBdr>
    </w:div>
    <w:div w:id="1136600964">
      <w:bodyDiv w:val="1"/>
      <w:marLeft w:val="0"/>
      <w:marRight w:val="0"/>
      <w:marTop w:val="0"/>
      <w:marBottom w:val="0"/>
      <w:divBdr>
        <w:top w:val="none" w:sz="0" w:space="0" w:color="auto"/>
        <w:left w:val="none" w:sz="0" w:space="0" w:color="auto"/>
        <w:bottom w:val="none" w:sz="0" w:space="0" w:color="auto"/>
        <w:right w:val="none" w:sz="0" w:space="0" w:color="auto"/>
      </w:divBdr>
    </w:div>
    <w:div w:id="1219319550">
      <w:bodyDiv w:val="1"/>
      <w:marLeft w:val="0"/>
      <w:marRight w:val="0"/>
      <w:marTop w:val="0"/>
      <w:marBottom w:val="0"/>
      <w:divBdr>
        <w:top w:val="none" w:sz="0" w:space="0" w:color="auto"/>
        <w:left w:val="none" w:sz="0" w:space="0" w:color="auto"/>
        <w:bottom w:val="none" w:sz="0" w:space="0" w:color="auto"/>
        <w:right w:val="none" w:sz="0" w:space="0" w:color="auto"/>
      </w:divBdr>
    </w:div>
    <w:div w:id="1224945334">
      <w:bodyDiv w:val="1"/>
      <w:marLeft w:val="0"/>
      <w:marRight w:val="0"/>
      <w:marTop w:val="0"/>
      <w:marBottom w:val="0"/>
      <w:divBdr>
        <w:top w:val="none" w:sz="0" w:space="0" w:color="auto"/>
        <w:left w:val="none" w:sz="0" w:space="0" w:color="auto"/>
        <w:bottom w:val="none" w:sz="0" w:space="0" w:color="auto"/>
        <w:right w:val="none" w:sz="0" w:space="0" w:color="auto"/>
      </w:divBdr>
    </w:div>
    <w:div w:id="1226647242">
      <w:bodyDiv w:val="1"/>
      <w:marLeft w:val="0"/>
      <w:marRight w:val="0"/>
      <w:marTop w:val="0"/>
      <w:marBottom w:val="0"/>
      <w:divBdr>
        <w:top w:val="none" w:sz="0" w:space="0" w:color="auto"/>
        <w:left w:val="none" w:sz="0" w:space="0" w:color="auto"/>
        <w:bottom w:val="none" w:sz="0" w:space="0" w:color="auto"/>
        <w:right w:val="none" w:sz="0" w:space="0" w:color="auto"/>
      </w:divBdr>
    </w:div>
    <w:div w:id="1255632317">
      <w:bodyDiv w:val="1"/>
      <w:marLeft w:val="0"/>
      <w:marRight w:val="0"/>
      <w:marTop w:val="0"/>
      <w:marBottom w:val="0"/>
      <w:divBdr>
        <w:top w:val="none" w:sz="0" w:space="0" w:color="auto"/>
        <w:left w:val="none" w:sz="0" w:space="0" w:color="auto"/>
        <w:bottom w:val="none" w:sz="0" w:space="0" w:color="auto"/>
        <w:right w:val="none" w:sz="0" w:space="0" w:color="auto"/>
      </w:divBdr>
    </w:div>
    <w:div w:id="1406418480">
      <w:bodyDiv w:val="1"/>
      <w:marLeft w:val="0"/>
      <w:marRight w:val="0"/>
      <w:marTop w:val="0"/>
      <w:marBottom w:val="0"/>
      <w:divBdr>
        <w:top w:val="none" w:sz="0" w:space="0" w:color="auto"/>
        <w:left w:val="none" w:sz="0" w:space="0" w:color="auto"/>
        <w:bottom w:val="none" w:sz="0" w:space="0" w:color="auto"/>
        <w:right w:val="none" w:sz="0" w:space="0" w:color="auto"/>
      </w:divBdr>
    </w:div>
    <w:div w:id="1411736596">
      <w:bodyDiv w:val="1"/>
      <w:marLeft w:val="0"/>
      <w:marRight w:val="0"/>
      <w:marTop w:val="0"/>
      <w:marBottom w:val="0"/>
      <w:divBdr>
        <w:top w:val="none" w:sz="0" w:space="0" w:color="auto"/>
        <w:left w:val="none" w:sz="0" w:space="0" w:color="auto"/>
        <w:bottom w:val="none" w:sz="0" w:space="0" w:color="auto"/>
        <w:right w:val="none" w:sz="0" w:space="0" w:color="auto"/>
      </w:divBdr>
    </w:div>
    <w:div w:id="1612471882">
      <w:bodyDiv w:val="1"/>
      <w:marLeft w:val="0"/>
      <w:marRight w:val="0"/>
      <w:marTop w:val="0"/>
      <w:marBottom w:val="0"/>
      <w:divBdr>
        <w:top w:val="none" w:sz="0" w:space="0" w:color="auto"/>
        <w:left w:val="none" w:sz="0" w:space="0" w:color="auto"/>
        <w:bottom w:val="none" w:sz="0" w:space="0" w:color="auto"/>
        <w:right w:val="none" w:sz="0" w:space="0" w:color="auto"/>
      </w:divBdr>
    </w:div>
    <w:div w:id="1709182054">
      <w:bodyDiv w:val="1"/>
      <w:marLeft w:val="0"/>
      <w:marRight w:val="0"/>
      <w:marTop w:val="0"/>
      <w:marBottom w:val="0"/>
      <w:divBdr>
        <w:top w:val="none" w:sz="0" w:space="0" w:color="auto"/>
        <w:left w:val="none" w:sz="0" w:space="0" w:color="auto"/>
        <w:bottom w:val="none" w:sz="0" w:space="0" w:color="auto"/>
        <w:right w:val="none" w:sz="0" w:space="0" w:color="auto"/>
      </w:divBdr>
    </w:div>
    <w:div w:id="1749307303">
      <w:bodyDiv w:val="1"/>
      <w:marLeft w:val="0"/>
      <w:marRight w:val="0"/>
      <w:marTop w:val="0"/>
      <w:marBottom w:val="0"/>
      <w:divBdr>
        <w:top w:val="none" w:sz="0" w:space="0" w:color="auto"/>
        <w:left w:val="none" w:sz="0" w:space="0" w:color="auto"/>
        <w:bottom w:val="none" w:sz="0" w:space="0" w:color="auto"/>
        <w:right w:val="none" w:sz="0" w:space="0" w:color="auto"/>
      </w:divBdr>
      <w:divsChild>
        <w:div w:id="331301675">
          <w:marLeft w:val="-108"/>
          <w:marRight w:val="0"/>
          <w:marTop w:val="0"/>
          <w:marBottom w:val="0"/>
          <w:divBdr>
            <w:top w:val="none" w:sz="0" w:space="0" w:color="auto"/>
            <w:left w:val="none" w:sz="0" w:space="0" w:color="auto"/>
            <w:bottom w:val="none" w:sz="0" w:space="0" w:color="auto"/>
            <w:right w:val="none" w:sz="0" w:space="0" w:color="auto"/>
          </w:divBdr>
        </w:div>
      </w:divsChild>
    </w:div>
    <w:div w:id="1834564408">
      <w:bodyDiv w:val="1"/>
      <w:marLeft w:val="0"/>
      <w:marRight w:val="0"/>
      <w:marTop w:val="0"/>
      <w:marBottom w:val="0"/>
      <w:divBdr>
        <w:top w:val="none" w:sz="0" w:space="0" w:color="auto"/>
        <w:left w:val="none" w:sz="0" w:space="0" w:color="auto"/>
        <w:bottom w:val="none" w:sz="0" w:space="0" w:color="auto"/>
        <w:right w:val="none" w:sz="0" w:space="0" w:color="auto"/>
      </w:divBdr>
    </w:div>
    <w:div w:id="1885603628">
      <w:bodyDiv w:val="1"/>
      <w:marLeft w:val="0"/>
      <w:marRight w:val="0"/>
      <w:marTop w:val="0"/>
      <w:marBottom w:val="0"/>
      <w:divBdr>
        <w:top w:val="none" w:sz="0" w:space="0" w:color="auto"/>
        <w:left w:val="none" w:sz="0" w:space="0" w:color="auto"/>
        <w:bottom w:val="none" w:sz="0" w:space="0" w:color="auto"/>
        <w:right w:val="none" w:sz="0" w:space="0" w:color="auto"/>
      </w:divBdr>
    </w:div>
    <w:div w:id="21093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Мы осуществляем комплекс услуг в соответствии с Приказом Минздравсоцразвития России от 31</vt:lpstr>
    </vt:vector>
  </TitlesOfParts>
  <Company>ФГУЗ "ЦГиЭ в РС(Я)"</Company>
  <LinksUpToDate>false</LinksUpToDate>
  <CharactersWithSpaces>8012</CharactersWithSpaces>
  <SharedDoc>false</SharedDoc>
  <HLinks>
    <vt:vector size="6" baseType="variant">
      <vt:variant>
        <vt:i4>7012455</vt:i4>
      </vt:variant>
      <vt:variant>
        <vt:i4>0</vt:i4>
      </vt:variant>
      <vt:variant>
        <vt:i4>0</vt:i4>
      </vt:variant>
      <vt:variant>
        <vt:i4>5</vt:i4>
      </vt:variant>
      <vt:variant>
        <vt:lpwstr>http://zpp.rospotrebnadzor.ru/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осуществляем комплекс услуг в соответствии с Приказом Минздравсоцразвития России от 31</dc:title>
  <dc:creator>Отдел СГМ и ИТ</dc:creator>
  <cp:lastModifiedBy>Пользователь</cp:lastModifiedBy>
  <cp:revision>2</cp:revision>
  <cp:lastPrinted>2018-08-14T02:37:00Z</cp:lastPrinted>
  <dcterms:created xsi:type="dcterms:W3CDTF">2024-08-21T02:27:00Z</dcterms:created>
  <dcterms:modified xsi:type="dcterms:W3CDTF">2024-08-21T02:27:00Z</dcterms:modified>
</cp:coreProperties>
</file>