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9D3" w:rsidRPr="00713FFB" w:rsidRDefault="003679D3" w:rsidP="003679D3">
      <w:pPr>
        <w:pStyle w:val="a6"/>
        <w:tabs>
          <w:tab w:val="left" w:pos="540"/>
        </w:tabs>
      </w:pPr>
      <w:r w:rsidRPr="00713FFB">
        <w:t xml:space="preserve">Министерство здравоохранения и социального развития </w:t>
      </w:r>
    </w:p>
    <w:p w:rsidR="003679D3" w:rsidRPr="00713FFB" w:rsidRDefault="003679D3" w:rsidP="003679D3">
      <w:pPr>
        <w:tabs>
          <w:tab w:val="left" w:pos="540"/>
        </w:tabs>
        <w:jc w:val="center"/>
        <w:rPr>
          <w:rFonts w:ascii="Times New Roman" w:hAnsi="Times New Roman"/>
          <w:sz w:val="28"/>
        </w:rPr>
      </w:pPr>
      <w:r w:rsidRPr="00713FFB">
        <w:rPr>
          <w:rFonts w:ascii="Times New Roman" w:hAnsi="Times New Roman"/>
          <w:sz w:val="28"/>
        </w:rPr>
        <w:t>Российской Федерации</w:t>
      </w:r>
    </w:p>
    <w:p w:rsidR="003679D3" w:rsidRPr="00713FFB" w:rsidRDefault="003679D3" w:rsidP="003679D3">
      <w:pPr>
        <w:tabs>
          <w:tab w:val="left" w:pos="540"/>
        </w:tabs>
        <w:jc w:val="center"/>
        <w:rPr>
          <w:rFonts w:ascii="Times New Roman" w:hAnsi="Times New Roman"/>
          <w:sz w:val="28"/>
        </w:rPr>
      </w:pPr>
      <w:r w:rsidRPr="00713FFB">
        <w:rPr>
          <w:rFonts w:ascii="Times New Roman" w:hAnsi="Times New Roman"/>
          <w:sz w:val="28"/>
        </w:rPr>
        <w:t>Филиал ФБУЗ «Центр гигиены и эпидемиологии в Республике Саха (Якутия)</w:t>
      </w:r>
      <w:r w:rsidR="00AF1EDC" w:rsidRPr="00713FFB">
        <w:rPr>
          <w:rFonts w:ascii="Times New Roman" w:hAnsi="Times New Roman"/>
          <w:sz w:val="28"/>
        </w:rPr>
        <w:t xml:space="preserve"> в</w:t>
      </w:r>
      <w:r w:rsidRPr="00713FFB">
        <w:rPr>
          <w:rFonts w:ascii="Times New Roman" w:hAnsi="Times New Roman"/>
          <w:sz w:val="28"/>
        </w:rPr>
        <w:t xml:space="preserve"> Нерюнгринском районе»</w:t>
      </w:r>
    </w:p>
    <w:p w:rsidR="003679D3" w:rsidRPr="00713FFB" w:rsidRDefault="003679D3" w:rsidP="003679D3">
      <w:pPr>
        <w:tabs>
          <w:tab w:val="left" w:pos="540"/>
        </w:tabs>
        <w:jc w:val="center"/>
        <w:rPr>
          <w:rFonts w:ascii="Arial" w:hAnsi="Arial" w:cs="Arial"/>
        </w:rPr>
      </w:pPr>
    </w:p>
    <w:p w:rsidR="003679D3" w:rsidRPr="00713FFB" w:rsidRDefault="003679D3" w:rsidP="003679D3">
      <w:pPr>
        <w:tabs>
          <w:tab w:val="left" w:pos="540"/>
        </w:tabs>
        <w:jc w:val="center"/>
        <w:rPr>
          <w:rFonts w:ascii="Arial" w:hAnsi="Arial" w:cs="Arial"/>
        </w:rPr>
      </w:pPr>
    </w:p>
    <w:p w:rsidR="003679D3" w:rsidRPr="00713FFB" w:rsidRDefault="003679D3" w:rsidP="003679D3">
      <w:pPr>
        <w:tabs>
          <w:tab w:val="left" w:pos="540"/>
        </w:tabs>
        <w:jc w:val="center"/>
        <w:rPr>
          <w:rFonts w:ascii="Times New Roman" w:hAnsi="Times New Roman"/>
          <w:b/>
          <w:sz w:val="36"/>
        </w:rPr>
      </w:pPr>
      <w:r w:rsidRPr="00713FFB">
        <w:rPr>
          <w:rFonts w:ascii="Times New Roman" w:hAnsi="Times New Roman"/>
          <w:b/>
          <w:sz w:val="36"/>
        </w:rPr>
        <w:t xml:space="preserve">МЕТОДИЧЕСКОЕ ПОСОБИЕ </w:t>
      </w:r>
    </w:p>
    <w:p w:rsidR="00F27B96" w:rsidRPr="00CB019B" w:rsidRDefault="005C6716" w:rsidP="005E6DE7">
      <w:pPr>
        <w:tabs>
          <w:tab w:val="left" w:pos="540"/>
          <w:tab w:val="left" w:pos="5235"/>
        </w:tabs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bCs/>
          <w:sz w:val="36"/>
        </w:rPr>
        <w:t>Профилактика п</w:t>
      </w:r>
      <w:r w:rsidR="006B10A7" w:rsidRPr="00CB019B">
        <w:rPr>
          <w:rFonts w:ascii="Times New Roman" w:hAnsi="Times New Roman"/>
          <w:b/>
          <w:bCs/>
          <w:sz w:val="36"/>
        </w:rPr>
        <w:t>олиомиелит</w:t>
      </w:r>
      <w:r>
        <w:rPr>
          <w:rFonts w:ascii="Times New Roman" w:hAnsi="Times New Roman"/>
          <w:b/>
          <w:bCs/>
          <w:sz w:val="36"/>
        </w:rPr>
        <w:t>а</w:t>
      </w:r>
    </w:p>
    <w:p w:rsidR="00F520FA" w:rsidRPr="00CB019B" w:rsidRDefault="00E34C0F" w:rsidP="003679D3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24025" cy="3067050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81325" cy="2000250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9A4" w:rsidRDefault="007669A4" w:rsidP="003679D3">
      <w:pPr>
        <w:jc w:val="center"/>
        <w:rPr>
          <w:rFonts w:ascii="Times New Roman" w:hAnsi="Times New Roman"/>
          <w:sz w:val="28"/>
          <w:szCs w:val="28"/>
        </w:rPr>
      </w:pPr>
    </w:p>
    <w:p w:rsidR="003679D3" w:rsidRPr="00713FFB" w:rsidRDefault="003679D3" w:rsidP="003679D3">
      <w:pPr>
        <w:jc w:val="center"/>
        <w:rPr>
          <w:rFonts w:ascii="Times New Roman" w:hAnsi="Times New Roman"/>
          <w:sz w:val="28"/>
          <w:szCs w:val="28"/>
        </w:rPr>
      </w:pPr>
      <w:r w:rsidRPr="00713FFB">
        <w:rPr>
          <w:rFonts w:ascii="Times New Roman" w:hAnsi="Times New Roman"/>
          <w:sz w:val="28"/>
          <w:szCs w:val="28"/>
        </w:rPr>
        <w:t>Настоящее методическое пособие разработано</w:t>
      </w:r>
    </w:p>
    <w:p w:rsidR="003679D3" w:rsidRPr="00713FFB" w:rsidRDefault="003679D3" w:rsidP="003679D3">
      <w:pPr>
        <w:jc w:val="center"/>
        <w:rPr>
          <w:rFonts w:ascii="Times New Roman" w:hAnsi="Times New Roman"/>
          <w:sz w:val="28"/>
          <w:szCs w:val="28"/>
        </w:rPr>
      </w:pPr>
      <w:r w:rsidRPr="00713FFB">
        <w:rPr>
          <w:rFonts w:ascii="Times New Roman" w:hAnsi="Times New Roman"/>
          <w:sz w:val="28"/>
          <w:szCs w:val="28"/>
        </w:rPr>
        <w:t>с целью повышения уровня знаний, умений</w:t>
      </w:r>
    </w:p>
    <w:p w:rsidR="003679D3" w:rsidRPr="00713FFB" w:rsidRDefault="003679D3" w:rsidP="003679D3">
      <w:pPr>
        <w:jc w:val="center"/>
        <w:rPr>
          <w:rFonts w:ascii="Times New Roman" w:hAnsi="Times New Roman"/>
          <w:b/>
          <w:sz w:val="28"/>
          <w:szCs w:val="28"/>
        </w:rPr>
      </w:pPr>
      <w:r w:rsidRPr="00713FFB">
        <w:rPr>
          <w:rFonts w:ascii="Times New Roman" w:hAnsi="Times New Roman"/>
          <w:sz w:val="28"/>
          <w:szCs w:val="28"/>
        </w:rPr>
        <w:t>и навыков населения.</w:t>
      </w:r>
    </w:p>
    <w:p w:rsidR="00CA0FC0" w:rsidRDefault="00CA0FC0" w:rsidP="003679D3">
      <w:pPr>
        <w:jc w:val="center"/>
        <w:rPr>
          <w:rFonts w:ascii="Times New Roman" w:hAnsi="Times New Roman"/>
          <w:b/>
          <w:color w:val="948A54"/>
        </w:rPr>
      </w:pPr>
    </w:p>
    <w:p w:rsidR="0007117C" w:rsidRDefault="0007117C" w:rsidP="003679D3">
      <w:pPr>
        <w:jc w:val="center"/>
        <w:rPr>
          <w:rFonts w:ascii="Times New Roman" w:hAnsi="Times New Roman"/>
          <w:b/>
        </w:rPr>
      </w:pPr>
    </w:p>
    <w:p w:rsidR="000771B7" w:rsidRDefault="000771B7" w:rsidP="003679D3">
      <w:pPr>
        <w:jc w:val="center"/>
        <w:rPr>
          <w:rFonts w:ascii="Times New Roman" w:hAnsi="Times New Roman"/>
          <w:b/>
        </w:rPr>
      </w:pPr>
    </w:p>
    <w:p w:rsidR="006C66C3" w:rsidRDefault="006C66C3" w:rsidP="003679D3">
      <w:pPr>
        <w:jc w:val="center"/>
        <w:rPr>
          <w:rFonts w:ascii="Times New Roman" w:hAnsi="Times New Roman"/>
          <w:b/>
        </w:rPr>
      </w:pPr>
    </w:p>
    <w:p w:rsidR="003679D3" w:rsidRPr="006C66C3" w:rsidRDefault="003679D3" w:rsidP="003679D3">
      <w:pPr>
        <w:jc w:val="center"/>
        <w:rPr>
          <w:rFonts w:ascii="Times New Roman" w:hAnsi="Times New Roman"/>
          <w:sz w:val="24"/>
          <w:szCs w:val="24"/>
        </w:rPr>
      </w:pPr>
      <w:r w:rsidRPr="006C66C3">
        <w:rPr>
          <w:rFonts w:ascii="Times New Roman" w:hAnsi="Times New Roman"/>
          <w:sz w:val="24"/>
          <w:szCs w:val="24"/>
        </w:rPr>
        <w:t xml:space="preserve">г. Нерюнгри </w:t>
      </w:r>
    </w:p>
    <w:p w:rsidR="003A2471" w:rsidRPr="006C66C3" w:rsidRDefault="003679D3" w:rsidP="003679D3">
      <w:pPr>
        <w:jc w:val="center"/>
        <w:rPr>
          <w:rFonts w:ascii="Times New Roman" w:hAnsi="Times New Roman"/>
          <w:bCs/>
          <w:sz w:val="24"/>
          <w:szCs w:val="24"/>
        </w:rPr>
      </w:pPr>
      <w:r w:rsidRPr="006C66C3">
        <w:rPr>
          <w:rFonts w:ascii="Times New Roman" w:hAnsi="Times New Roman"/>
          <w:bCs/>
          <w:sz w:val="24"/>
          <w:szCs w:val="24"/>
        </w:rPr>
        <w:t>20</w:t>
      </w:r>
      <w:r w:rsidR="001D0C49" w:rsidRPr="006C66C3">
        <w:rPr>
          <w:rFonts w:ascii="Times New Roman" w:hAnsi="Times New Roman"/>
          <w:bCs/>
          <w:sz w:val="24"/>
          <w:szCs w:val="24"/>
        </w:rPr>
        <w:t>2</w:t>
      </w:r>
      <w:r w:rsidR="0080773C">
        <w:rPr>
          <w:rFonts w:ascii="Times New Roman" w:hAnsi="Times New Roman"/>
          <w:bCs/>
          <w:sz w:val="24"/>
          <w:szCs w:val="24"/>
        </w:rPr>
        <w:t>4</w:t>
      </w:r>
      <w:r w:rsidRPr="006C66C3">
        <w:rPr>
          <w:rFonts w:ascii="Times New Roman" w:hAnsi="Times New Roman"/>
          <w:bCs/>
          <w:sz w:val="24"/>
          <w:szCs w:val="24"/>
        </w:rPr>
        <w:t xml:space="preserve"> год.       </w:t>
      </w:r>
    </w:p>
    <w:p w:rsidR="00F520FA" w:rsidRDefault="00F520FA" w:rsidP="003A2471">
      <w:pPr>
        <w:jc w:val="center"/>
        <w:rPr>
          <w:rFonts w:ascii="Times New Roman" w:hAnsi="Times New Roman"/>
          <w:b/>
          <w:color w:val="548DD4"/>
          <w:sz w:val="28"/>
          <w:szCs w:val="28"/>
        </w:rPr>
      </w:pPr>
    </w:p>
    <w:p w:rsidR="005E6DE7" w:rsidRDefault="005E6DE7" w:rsidP="003A2471">
      <w:pPr>
        <w:jc w:val="center"/>
        <w:rPr>
          <w:rFonts w:ascii="Times New Roman" w:hAnsi="Times New Roman"/>
          <w:b/>
          <w:color w:val="548DD4"/>
          <w:sz w:val="28"/>
          <w:szCs w:val="28"/>
        </w:rPr>
      </w:pPr>
    </w:p>
    <w:p w:rsidR="003A2471" w:rsidRPr="00EC2830" w:rsidRDefault="003A2471" w:rsidP="003A2471">
      <w:pPr>
        <w:jc w:val="center"/>
        <w:rPr>
          <w:rFonts w:ascii="Times New Roman" w:hAnsi="Times New Roman"/>
          <w:b/>
          <w:sz w:val="28"/>
          <w:szCs w:val="28"/>
        </w:rPr>
      </w:pPr>
      <w:r w:rsidRPr="00EC2830">
        <w:rPr>
          <w:rFonts w:ascii="Times New Roman" w:hAnsi="Times New Roman"/>
          <w:b/>
          <w:sz w:val="28"/>
          <w:szCs w:val="28"/>
        </w:rPr>
        <w:lastRenderedPageBreak/>
        <w:t xml:space="preserve">ПРОГРАММА                              </w:t>
      </w:r>
    </w:p>
    <w:p w:rsidR="003A2471" w:rsidRPr="00EC2830" w:rsidRDefault="003A2471" w:rsidP="003A2471">
      <w:pPr>
        <w:jc w:val="center"/>
        <w:rPr>
          <w:rFonts w:ascii="Times New Roman" w:hAnsi="Times New Roman"/>
          <w:b/>
          <w:sz w:val="28"/>
          <w:szCs w:val="28"/>
        </w:rPr>
      </w:pPr>
      <w:r w:rsidRPr="00EC2830">
        <w:rPr>
          <w:rFonts w:ascii="Times New Roman" w:hAnsi="Times New Roman"/>
          <w:b/>
          <w:sz w:val="28"/>
          <w:szCs w:val="28"/>
        </w:rPr>
        <w:t>Очно-заочного профессионального гигиенического обучения   населения.</w:t>
      </w:r>
    </w:p>
    <w:p w:rsidR="006B4DDD" w:rsidRPr="00EC2830" w:rsidRDefault="00D56776" w:rsidP="002A6AD7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EC2830">
        <w:rPr>
          <w:rFonts w:ascii="Times New Roman" w:hAnsi="Times New Roman"/>
          <w:b/>
          <w:bCs/>
          <w:sz w:val="28"/>
          <w:szCs w:val="28"/>
        </w:rPr>
        <w:t xml:space="preserve">Профилактика </w:t>
      </w:r>
      <w:r w:rsidR="0080773C">
        <w:rPr>
          <w:rFonts w:ascii="Times New Roman" w:hAnsi="Times New Roman"/>
          <w:b/>
          <w:bCs/>
          <w:sz w:val="28"/>
          <w:szCs w:val="28"/>
        </w:rPr>
        <w:t xml:space="preserve"> полиомиелита</w:t>
      </w:r>
    </w:p>
    <w:tbl>
      <w:tblPr>
        <w:tblW w:w="9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34"/>
        <w:gridCol w:w="7854"/>
        <w:gridCol w:w="720"/>
      </w:tblGrid>
      <w:tr w:rsidR="003A2471" w:rsidRPr="00EC2830">
        <w:tblPrEx>
          <w:tblCellMar>
            <w:top w:w="0" w:type="dxa"/>
            <w:bottom w:w="0" w:type="dxa"/>
          </w:tblCellMar>
        </w:tblPrEx>
        <w:tc>
          <w:tcPr>
            <w:tcW w:w="534" w:type="dxa"/>
          </w:tcPr>
          <w:p w:rsidR="003A2471" w:rsidRPr="00EC2830" w:rsidRDefault="006B4DDD" w:rsidP="003E7920">
            <w:pPr>
              <w:rPr>
                <w:rFonts w:ascii="Times New Roman" w:hAnsi="Times New Roman"/>
                <w:sz w:val="28"/>
                <w:szCs w:val="28"/>
              </w:rPr>
            </w:pPr>
            <w:r w:rsidRPr="00EC283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3A2471" w:rsidRPr="00EC2830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="003A2471" w:rsidRPr="00EC2830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7854" w:type="dxa"/>
          </w:tcPr>
          <w:p w:rsidR="003A2471" w:rsidRPr="00EC2830" w:rsidRDefault="003A2471" w:rsidP="003E79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2830">
              <w:rPr>
                <w:rFonts w:ascii="Times New Roman" w:hAnsi="Times New Roman"/>
                <w:sz w:val="28"/>
                <w:szCs w:val="28"/>
              </w:rPr>
              <w:t>Наименование тем</w:t>
            </w:r>
          </w:p>
        </w:tc>
        <w:tc>
          <w:tcPr>
            <w:tcW w:w="720" w:type="dxa"/>
          </w:tcPr>
          <w:p w:rsidR="003A2471" w:rsidRPr="00EC2830" w:rsidRDefault="003A2471" w:rsidP="003E79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2830">
              <w:rPr>
                <w:rFonts w:ascii="Times New Roman" w:hAnsi="Times New Roman"/>
                <w:sz w:val="28"/>
                <w:szCs w:val="28"/>
              </w:rPr>
              <w:t>кол-во часов</w:t>
            </w:r>
          </w:p>
        </w:tc>
      </w:tr>
      <w:tr w:rsidR="003A2471" w:rsidRPr="00EC2830">
        <w:tblPrEx>
          <w:tblCellMar>
            <w:top w:w="0" w:type="dxa"/>
            <w:bottom w:w="0" w:type="dxa"/>
          </w:tblCellMar>
        </w:tblPrEx>
        <w:tc>
          <w:tcPr>
            <w:tcW w:w="534" w:type="dxa"/>
          </w:tcPr>
          <w:p w:rsidR="003A2471" w:rsidRPr="00EC2830" w:rsidRDefault="003A2471" w:rsidP="003E7920">
            <w:pPr>
              <w:rPr>
                <w:rFonts w:ascii="Times New Roman" w:hAnsi="Times New Roman"/>
                <w:sz w:val="28"/>
                <w:szCs w:val="28"/>
              </w:rPr>
            </w:pPr>
            <w:r w:rsidRPr="00EC28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54" w:type="dxa"/>
          </w:tcPr>
          <w:p w:rsidR="003A2471" w:rsidRPr="00133DA9" w:rsidRDefault="0069075D" w:rsidP="00E57B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DA9">
              <w:rPr>
                <w:rFonts w:ascii="Times New Roman" w:hAnsi="Times New Roman"/>
                <w:sz w:val="24"/>
                <w:szCs w:val="24"/>
              </w:rPr>
              <w:t>Что такое полиомиелит</w:t>
            </w:r>
            <w:r w:rsidR="00625C28" w:rsidRPr="00133DA9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720" w:type="dxa"/>
          </w:tcPr>
          <w:p w:rsidR="003A2471" w:rsidRPr="00133DA9" w:rsidRDefault="003A2471" w:rsidP="003E7920">
            <w:pPr>
              <w:rPr>
                <w:rFonts w:ascii="Times New Roman" w:hAnsi="Times New Roman"/>
                <w:sz w:val="24"/>
                <w:szCs w:val="24"/>
              </w:rPr>
            </w:pPr>
            <w:r w:rsidRPr="00133DA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3A2471" w:rsidRPr="00EC2830">
        <w:tblPrEx>
          <w:tblCellMar>
            <w:top w:w="0" w:type="dxa"/>
            <w:bottom w:w="0" w:type="dxa"/>
          </w:tblCellMar>
        </w:tblPrEx>
        <w:trPr>
          <w:trHeight w:val="266"/>
        </w:trPr>
        <w:tc>
          <w:tcPr>
            <w:tcW w:w="534" w:type="dxa"/>
          </w:tcPr>
          <w:p w:rsidR="003A2471" w:rsidRPr="00EC2830" w:rsidRDefault="003A2471" w:rsidP="003E7920">
            <w:pPr>
              <w:rPr>
                <w:rFonts w:ascii="Times New Roman" w:hAnsi="Times New Roman"/>
                <w:sz w:val="28"/>
                <w:szCs w:val="28"/>
              </w:rPr>
            </w:pPr>
            <w:r w:rsidRPr="00EC2830">
              <w:rPr>
                <w:rFonts w:ascii="Times New Roman" w:hAnsi="Times New Roman"/>
                <w:sz w:val="28"/>
                <w:szCs w:val="28"/>
              </w:rPr>
              <w:t xml:space="preserve">2. </w:t>
            </w:r>
          </w:p>
        </w:tc>
        <w:tc>
          <w:tcPr>
            <w:tcW w:w="7854" w:type="dxa"/>
          </w:tcPr>
          <w:p w:rsidR="003A2471" w:rsidRPr="00133DA9" w:rsidRDefault="0069075D" w:rsidP="007518B4">
            <w:pPr>
              <w:pStyle w:val="a8"/>
              <w:jc w:val="left"/>
              <w:rPr>
                <w:sz w:val="24"/>
                <w:szCs w:val="24"/>
              </w:rPr>
            </w:pPr>
            <w:r w:rsidRPr="00133DA9">
              <w:rPr>
                <w:sz w:val="24"/>
                <w:szCs w:val="24"/>
              </w:rPr>
              <w:t>Инкубационный период</w:t>
            </w:r>
          </w:p>
        </w:tc>
        <w:tc>
          <w:tcPr>
            <w:tcW w:w="720" w:type="dxa"/>
          </w:tcPr>
          <w:p w:rsidR="003A2471" w:rsidRPr="00133DA9" w:rsidRDefault="003A2471" w:rsidP="003E7920">
            <w:pPr>
              <w:rPr>
                <w:rFonts w:ascii="Times New Roman" w:hAnsi="Times New Roman"/>
                <w:sz w:val="24"/>
                <w:szCs w:val="24"/>
              </w:rPr>
            </w:pPr>
            <w:r w:rsidRPr="00133DA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3A2471" w:rsidRPr="00EC2830">
        <w:tblPrEx>
          <w:tblCellMar>
            <w:top w:w="0" w:type="dxa"/>
            <w:bottom w:w="0" w:type="dxa"/>
          </w:tblCellMar>
        </w:tblPrEx>
        <w:tc>
          <w:tcPr>
            <w:tcW w:w="534" w:type="dxa"/>
          </w:tcPr>
          <w:p w:rsidR="003A2471" w:rsidRPr="00EC2830" w:rsidRDefault="003A2471" w:rsidP="003E7920">
            <w:pPr>
              <w:rPr>
                <w:rFonts w:ascii="Times New Roman" w:hAnsi="Times New Roman"/>
                <w:sz w:val="28"/>
                <w:szCs w:val="28"/>
              </w:rPr>
            </w:pPr>
            <w:r w:rsidRPr="00EC2830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7854" w:type="dxa"/>
          </w:tcPr>
          <w:p w:rsidR="003A2471" w:rsidRPr="00133DA9" w:rsidRDefault="00625C28" w:rsidP="003E792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DA9">
              <w:rPr>
                <w:rFonts w:ascii="Times New Roman" w:hAnsi="Times New Roman"/>
                <w:sz w:val="24"/>
                <w:szCs w:val="24"/>
              </w:rPr>
              <w:t>Причины полиомиелита</w:t>
            </w:r>
          </w:p>
        </w:tc>
        <w:tc>
          <w:tcPr>
            <w:tcW w:w="720" w:type="dxa"/>
          </w:tcPr>
          <w:p w:rsidR="003A2471" w:rsidRPr="00133DA9" w:rsidRDefault="003A2471" w:rsidP="003E7920">
            <w:pPr>
              <w:rPr>
                <w:rFonts w:ascii="Times New Roman" w:hAnsi="Times New Roman"/>
                <w:sz w:val="24"/>
                <w:szCs w:val="24"/>
              </w:rPr>
            </w:pPr>
            <w:r w:rsidRPr="00133DA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3A2471" w:rsidRPr="00EC2830">
        <w:tblPrEx>
          <w:tblCellMar>
            <w:top w:w="0" w:type="dxa"/>
            <w:bottom w:w="0" w:type="dxa"/>
          </w:tblCellMar>
        </w:tblPrEx>
        <w:tc>
          <w:tcPr>
            <w:tcW w:w="534" w:type="dxa"/>
          </w:tcPr>
          <w:p w:rsidR="003A2471" w:rsidRPr="00EC2830" w:rsidRDefault="003A2471" w:rsidP="003E7920">
            <w:pPr>
              <w:rPr>
                <w:rFonts w:ascii="Times New Roman" w:hAnsi="Times New Roman"/>
                <w:sz w:val="28"/>
                <w:szCs w:val="28"/>
              </w:rPr>
            </w:pPr>
            <w:r w:rsidRPr="00EC2830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7854" w:type="dxa"/>
          </w:tcPr>
          <w:p w:rsidR="003A2471" w:rsidRPr="00133DA9" w:rsidRDefault="00625C28" w:rsidP="00143C3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DA9">
              <w:rPr>
                <w:rFonts w:ascii="Times New Roman" w:hAnsi="Times New Roman"/>
                <w:sz w:val="24"/>
                <w:szCs w:val="24"/>
              </w:rPr>
              <w:t>Что за вирус полиомиелита?</w:t>
            </w:r>
          </w:p>
        </w:tc>
        <w:tc>
          <w:tcPr>
            <w:tcW w:w="720" w:type="dxa"/>
          </w:tcPr>
          <w:p w:rsidR="003A2471" w:rsidRPr="00133DA9" w:rsidRDefault="003A2471" w:rsidP="003E7920">
            <w:pPr>
              <w:rPr>
                <w:rFonts w:ascii="Times New Roman" w:hAnsi="Times New Roman"/>
                <w:sz w:val="24"/>
                <w:szCs w:val="24"/>
              </w:rPr>
            </w:pPr>
            <w:r w:rsidRPr="00133DA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3A2471" w:rsidRPr="00EC2830">
        <w:tblPrEx>
          <w:tblCellMar>
            <w:top w:w="0" w:type="dxa"/>
            <w:bottom w:w="0" w:type="dxa"/>
          </w:tblCellMar>
        </w:tblPrEx>
        <w:tc>
          <w:tcPr>
            <w:tcW w:w="534" w:type="dxa"/>
          </w:tcPr>
          <w:p w:rsidR="003A2471" w:rsidRPr="00EC2830" w:rsidRDefault="003A2471" w:rsidP="003E7920">
            <w:pPr>
              <w:rPr>
                <w:rFonts w:ascii="Times New Roman" w:hAnsi="Times New Roman"/>
                <w:sz w:val="28"/>
                <w:szCs w:val="28"/>
              </w:rPr>
            </w:pPr>
            <w:r w:rsidRPr="00EC2830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7854" w:type="dxa"/>
          </w:tcPr>
          <w:p w:rsidR="00625C28" w:rsidRPr="00133DA9" w:rsidRDefault="00625C28" w:rsidP="00625C28">
            <w:pPr>
              <w:pStyle w:val="a3"/>
              <w:spacing w:before="0" w:beforeAutospacing="0" w:after="240" w:afterAutospacing="0"/>
              <w:jc w:val="both"/>
            </w:pPr>
            <w:r w:rsidRPr="00133DA9">
              <w:t>Как происходит внедрение и распространение вируса?</w:t>
            </w:r>
          </w:p>
          <w:p w:rsidR="003A2471" w:rsidRPr="00133DA9" w:rsidRDefault="003A2471" w:rsidP="00A674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20" w:type="dxa"/>
          </w:tcPr>
          <w:p w:rsidR="003A2471" w:rsidRPr="00133DA9" w:rsidRDefault="003A2471" w:rsidP="003E7920">
            <w:pPr>
              <w:rPr>
                <w:rFonts w:ascii="Times New Roman" w:hAnsi="Times New Roman"/>
                <w:sz w:val="24"/>
                <w:szCs w:val="24"/>
              </w:rPr>
            </w:pPr>
            <w:r w:rsidRPr="00133DA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3A2471" w:rsidRPr="00EC2830">
        <w:tblPrEx>
          <w:tblCellMar>
            <w:top w:w="0" w:type="dxa"/>
            <w:bottom w:w="0" w:type="dxa"/>
          </w:tblCellMar>
        </w:tblPrEx>
        <w:tc>
          <w:tcPr>
            <w:tcW w:w="534" w:type="dxa"/>
          </w:tcPr>
          <w:p w:rsidR="003A2471" w:rsidRPr="00EC2830" w:rsidRDefault="003A2471" w:rsidP="003E7920">
            <w:pPr>
              <w:rPr>
                <w:rFonts w:ascii="Times New Roman" w:hAnsi="Times New Roman"/>
                <w:sz w:val="28"/>
                <w:szCs w:val="28"/>
              </w:rPr>
            </w:pPr>
            <w:r w:rsidRPr="00EC2830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7854" w:type="dxa"/>
          </w:tcPr>
          <w:p w:rsidR="003A2471" w:rsidRPr="00133DA9" w:rsidRDefault="00625C28" w:rsidP="008514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3DA9">
              <w:rPr>
                <w:rFonts w:ascii="Times New Roman" w:hAnsi="Times New Roman"/>
                <w:sz w:val="24"/>
                <w:szCs w:val="24"/>
                <w:shd w:val="clear" w:color="auto" w:fill="F9FBFC"/>
              </w:rPr>
              <w:t>Кто чаще болеет? Могут ли заболеть не привитые дети?</w:t>
            </w:r>
          </w:p>
        </w:tc>
        <w:tc>
          <w:tcPr>
            <w:tcW w:w="720" w:type="dxa"/>
          </w:tcPr>
          <w:p w:rsidR="003A2471" w:rsidRPr="00133DA9" w:rsidRDefault="003A2471" w:rsidP="003E7920">
            <w:pPr>
              <w:rPr>
                <w:rFonts w:ascii="Times New Roman" w:hAnsi="Times New Roman"/>
                <w:sz w:val="24"/>
                <w:szCs w:val="24"/>
              </w:rPr>
            </w:pPr>
            <w:r w:rsidRPr="00133DA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3A2471" w:rsidRPr="00EC2830">
        <w:tblPrEx>
          <w:tblCellMar>
            <w:top w:w="0" w:type="dxa"/>
            <w:bottom w:w="0" w:type="dxa"/>
          </w:tblCellMar>
        </w:tblPrEx>
        <w:tc>
          <w:tcPr>
            <w:tcW w:w="534" w:type="dxa"/>
          </w:tcPr>
          <w:p w:rsidR="003A2471" w:rsidRPr="00EC2830" w:rsidRDefault="003A2471" w:rsidP="003E7920">
            <w:pPr>
              <w:rPr>
                <w:rFonts w:ascii="Times New Roman" w:hAnsi="Times New Roman"/>
                <w:sz w:val="28"/>
                <w:szCs w:val="28"/>
              </w:rPr>
            </w:pPr>
            <w:r w:rsidRPr="00EC2830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7854" w:type="dxa"/>
          </w:tcPr>
          <w:p w:rsidR="001644B3" w:rsidRPr="00133DA9" w:rsidRDefault="001644B3" w:rsidP="001644B3">
            <w:pPr>
              <w:pStyle w:val="a3"/>
              <w:shd w:val="clear" w:color="auto" w:fill="FFFFFF"/>
              <w:spacing w:before="290" w:beforeAutospacing="0" w:after="160" w:afterAutospacing="0"/>
            </w:pPr>
            <w:r w:rsidRPr="00133DA9">
              <w:t xml:space="preserve"> Как проявляется  заболевание?</w:t>
            </w:r>
          </w:p>
          <w:p w:rsidR="003A2471" w:rsidRPr="00133DA9" w:rsidRDefault="003A2471" w:rsidP="00E026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3A2471" w:rsidRPr="00133DA9" w:rsidRDefault="003A2471" w:rsidP="003E7920">
            <w:pPr>
              <w:rPr>
                <w:rFonts w:ascii="Times New Roman" w:hAnsi="Times New Roman"/>
                <w:sz w:val="24"/>
                <w:szCs w:val="24"/>
              </w:rPr>
            </w:pPr>
            <w:r w:rsidRPr="00133DA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AB7C09" w:rsidRPr="00EC2830">
        <w:tblPrEx>
          <w:tblCellMar>
            <w:top w:w="0" w:type="dxa"/>
            <w:bottom w:w="0" w:type="dxa"/>
          </w:tblCellMar>
        </w:tblPrEx>
        <w:tc>
          <w:tcPr>
            <w:tcW w:w="534" w:type="dxa"/>
          </w:tcPr>
          <w:p w:rsidR="00AB7C09" w:rsidRPr="00EC2830" w:rsidRDefault="00AB7C09" w:rsidP="003E7920">
            <w:pPr>
              <w:rPr>
                <w:rFonts w:ascii="Times New Roman" w:hAnsi="Times New Roman"/>
                <w:sz w:val="28"/>
                <w:szCs w:val="28"/>
              </w:rPr>
            </w:pPr>
            <w:r w:rsidRPr="00EC2830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854" w:type="dxa"/>
          </w:tcPr>
          <w:p w:rsidR="00AB7C09" w:rsidRPr="00133DA9" w:rsidRDefault="001644B3" w:rsidP="00CE3E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3DA9">
              <w:rPr>
                <w:rFonts w:ascii="Times New Roman" w:hAnsi="Times New Roman"/>
                <w:sz w:val="24"/>
                <w:szCs w:val="24"/>
              </w:rPr>
              <w:t>Диагностика полиомиелита</w:t>
            </w:r>
          </w:p>
        </w:tc>
        <w:tc>
          <w:tcPr>
            <w:tcW w:w="720" w:type="dxa"/>
          </w:tcPr>
          <w:p w:rsidR="00AB7C09" w:rsidRPr="00133DA9" w:rsidRDefault="00AB7C09" w:rsidP="006826B6">
            <w:pPr>
              <w:rPr>
                <w:rFonts w:ascii="Times New Roman" w:hAnsi="Times New Roman"/>
                <w:sz w:val="24"/>
                <w:szCs w:val="24"/>
              </w:rPr>
            </w:pPr>
            <w:r w:rsidRPr="00133DA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AB7C09" w:rsidRPr="00EC2830">
        <w:tblPrEx>
          <w:tblCellMar>
            <w:top w:w="0" w:type="dxa"/>
            <w:bottom w:w="0" w:type="dxa"/>
          </w:tblCellMar>
        </w:tblPrEx>
        <w:tc>
          <w:tcPr>
            <w:tcW w:w="534" w:type="dxa"/>
          </w:tcPr>
          <w:p w:rsidR="00AB7C09" w:rsidRPr="00EC2830" w:rsidRDefault="00AB7C09" w:rsidP="003E7920">
            <w:pPr>
              <w:rPr>
                <w:rFonts w:ascii="Times New Roman" w:hAnsi="Times New Roman"/>
                <w:sz w:val="28"/>
                <w:szCs w:val="28"/>
              </w:rPr>
            </w:pPr>
            <w:r w:rsidRPr="00EC2830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854" w:type="dxa"/>
          </w:tcPr>
          <w:p w:rsidR="00F3028B" w:rsidRPr="00133DA9" w:rsidRDefault="00F3028B" w:rsidP="00F3028B">
            <w:pPr>
              <w:pStyle w:val="a3"/>
              <w:spacing w:after="240"/>
              <w:jc w:val="both"/>
            </w:pPr>
            <w:r w:rsidRPr="00133DA9">
              <w:t xml:space="preserve">  С чем можно спутать полиомиелит? </w:t>
            </w:r>
          </w:p>
          <w:p w:rsidR="00AB7C09" w:rsidRPr="00133DA9" w:rsidRDefault="00F3028B" w:rsidP="00F3028B">
            <w:pPr>
              <w:pStyle w:val="a3"/>
              <w:spacing w:after="240"/>
              <w:jc w:val="both"/>
              <w:rPr>
                <w:bCs/>
              </w:rPr>
            </w:pPr>
            <w:r w:rsidRPr="00133DA9">
              <w:t>Дифференциальная диагностика</w:t>
            </w:r>
          </w:p>
        </w:tc>
        <w:tc>
          <w:tcPr>
            <w:tcW w:w="720" w:type="dxa"/>
          </w:tcPr>
          <w:p w:rsidR="00AB7C09" w:rsidRPr="00133DA9" w:rsidRDefault="00AB7C09" w:rsidP="006826B6">
            <w:pPr>
              <w:rPr>
                <w:rFonts w:ascii="Times New Roman" w:hAnsi="Times New Roman"/>
                <w:sz w:val="24"/>
                <w:szCs w:val="24"/>
              </w:rPr>
            </w:pPr>
            <w:r w:rsidRPr="00133DA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AB7C09" w:rsidRPr="00EC2830">
        <w:tblPrEx>
          <w:tblCellMar>
            <w:top w:w="0" w:type="dxa"/>
            <w:bottom w:w="0" w:type="dxa"/>
          </w:tblCellMar>
        </w:tblPrEx>
        <w:tc>
          <w:tcPr>
            <w:tcW w:w="534" w:type="dxa"/>
          </w:tcPr>
          <w:p w:rsidR="00AB7C09" w:rsidRPr="00EC2830" w:rsidRDefault="00AB7C09" w:rsidP="003E7920">
            <w:pPr>
              <w:rPr>
                <w:rFonts w:ascii="Times New Roman" w:hAnsi="Times New Roman"/>
                <w:sz w:val="28"/>
                <w:szCs w:val="28"/>
              </w:rPr>
            </w:pPr>
            <w:r w:rsidRPr="00EC283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854" w:type="dxa"/>
          </w:tcPr>
          <w:p w:rsidR="00AB7C09" w:rsidRPr="00133DA9" w:rsidRDefault="00F3028B" w:rsidP="002426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133DA9">
              <w:rPr>
                <w:rFonts w:ascii="Times New Roman" w:hAnsi="Times New Roman"/>
                <w:sz w:val="24"/>
                <w:szCs w:val="24"/>
              </w:rPr>
              <w:t>Лечение полиомиелита</w:t>
            </w:r>
          </w:p>
        </w:tc>
        <w:tc>
          <w:tcPr>
            <w:tcW w:w="720" w:type="dxa"/>
          </w:tcPr>
          <w:p w:rsidR="00AB7C09" w:rsidRPr="00133DA9" w:rsidRDefault="00AB7C09" w:rsidP="00E77F7A">
            <w:pPr>
              <w:rPr>
                <w:rFonts w:ascii="Times New Roman" w:hAnsi="Times New Roman"/>
                <w:sz w:val="24"/>
                <w:szCs w:val="24"/>
              </w:rPr>
            </w:pPr>
            <w:r w:rsidRPr="00133DA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AB7C09" w:rsidRPr="00EC2830">
        <w:tblPrEx>
          <w:tblCellMar>
            <w:top w:w="0" w:type="dxa"/>
            <w:bottom w:w="0" w:type="dxa"/>
          </w:tblCellMar>
        </w:tblPrEx>
        <w:tc>
          <w:tcPr>
            <w:tcW w:w="534" w:type="dxa"/>
          </w:tcPr>
          <w:p w:rsidR="00AB7C09" w:rsidRPr="00EC2830" w:rsidRDefault="00AB7C09" w:rsidP="003E7920">
            <w:pPr>
              <w:rPr>
                <w:rFonts w:ascii="Times New Roman" w:hAnsi="Times New Roman"/>
                <w:sz w:val="28"/>
                <w:szCs w:val="28"/>
              </w:rPr>
            </w:pPr>
            <w:r w:rsidRPr="00EC2830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7854" w:type="dxa"/>
          </w:tcPr>
          <w:p w:rsidR="00AB7C09" w:rsidRPr="00133DA9" w:rsidRDefault="005127C7" w:rsidP="006826B6">
            <w:pPr>
              <w:rPr>
                <w:rFonts w:ascii="Times New Roman" w:hAnsi="Times New Roman"/>
                <w:sz w:val="24"/>
                <w:szCs w:val="24"/>
              </w:rPr>
            </w:pPr>
            <w:r w:rsidRPr="00133DA9">
              <w:rPr>
                <w:rFonts w:ascii="Times New Roman" w:hAnsi="Times New Roman"/>
                <w:sz w:val="24"/>
                <w:szCs w:val="24"/>
              </w:rPr>
              <w:t>вакцинации против полиомиелита</w:t>
            </w:r>
          </w:p>
        </w:tc>
        <w:tc>
          <w:tcPr>
            <w:tcW w:w="720" w:type="dxa"/>
          </w:tcPr>
          <w:p w:rsidR="00AB7C09" w:rsidRPr="00133DA9" w:rsidRDefault="00AB7C09" w:rsidP="00E77F7A">
            <w:pPr>
              <w:rPr>
                <w:rFonts w:ascii="Times New Roman" w:hAnsi="Times New Roman"/>
                <w:sz w:val="24"/>
                <w:szCs w:val="24"/>
              </w:rPr>
            </w:pPr>
            <w:r w:rsidRPr="00133DA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AB7C09" w:rsidRPr="00EC2830">
        <w:tblPrEx>
          <w:tblCellMar>
            <w:top w:w="0" w:type="dxa"/>
            <w:bottom w:w="0" w:type="dxa"/>
          </w:tblCellMar>
        </w:tblPrEx>
        <w:tc>
          <w:tcPr>
            <w:tcW w:w="534" w:type="dxa"/>
          </w:tcPr>
          <w:p w:rsidR="00AB7C09" w:rsidRPr="00EC2830" w:rsidRDefault="00AB7C09" w:rsidP="003E7920">
            <w:pPr>
              <w:rPr>
                <w:rFonts w:ascii="Times New Roman" w:hAnsi="Times New Roman"/>
                <w:sz w:val="28"/>
                <w:szCs w:val="28"/>
              </w:rPr>
            </w:pPr>
            <w:r w:rsidRPr="00EC2830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854" w:type="dxa"/>
          </w:tcPr>
          <w:p w:rsidR="00AB7C09" w:rsidRPr="00133DA9" w:rsidRDefault="005127C7" w:rsidP="00133DA9">
            <w:pPr>
              <w:rPr>
                <w:rFonts w:ascii="Times New Roman" w:hAnsi="Times New Roman"/>
                <w:sz w:val="24"/>
                <w:szCs w:val="24"/>
              </w:rPr>
            </w:pPr>
            <w:r w:rsidRPr="00133DA9">
              <w:rPr>
                <w:rFonts w:ascii="Times New Roman" w:hAnsi="Times New Roman"/>
                <w:bCs/>
                <w:spacing w:val="3"/>
                <w:sz w:val="24"/>
                <w:szCs w:val="24"/>
                <w:bdr w:val="none" w:sz="0" w:space="0" w:color="auto" w:frame="1"/>
              </w:rPr>
              <w:t xml:space="preserve">  Вакциннноассоциированный полиомиелит</w:t>
            </w:r>
          </w:p>
        </w:tc>
        <w:tc>
          <w:tcPr>
            <w:tcW w:w="720" w:type="dxa"/>
          </w:tcPr>
          <w:p w:rsidR="00AB7C09" w:rsidRPr="00133DA9" w:rsidRDefault="00AB7C09" w:rsidP="00E77F7A">
            <w:pPr>
              <w:rPr>
                <w:rFonts w:ascii="Times New Roman" w:hAnsi="Times New Roman"/>
                <w:sz w:val="24"/>
                <w:szCs w:val="24"/>
              </w:rPr>
            </w:pPr>
            <w:r w:rsidRPr="00133DA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AB7C09" w:rsidRPr="00EC2830">
        <w:tblPrEx>
          <w:tblCellMar>
            <w:top w:w="0" w:type="dxa"/>
            <w:bottom w:w="0" w:type="dxa"/>
          </w:tblCellMar>
        </w:tblPrEx>
        <w:tc>
          <w:tcPr>
            <w:tcW w:w="534" w:type="dxa"/>
          </w:tcPr>
          <w:p w:rsidR="00AB7C09" w:rsidRPr="00EC2830" w:rsidRDefault="00AB7C09" w:rsidP="003E7920">
            <w:pPr>
              <w:rPr>
                <w:rFonts w:ascii="Times New Roman" w:hAnsi="Times New Roman"/>
                <w:sz w:val="28"/>
                <w:szCs w:val="28"/>
              </w:rPr>
            </w:pPr>
            <w:r w:rsidRPr="00EC2830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7854" w:type="dxa"/>
          </w:tcPr>
          <w:p w:rsidR="00AB7C09" w:rsidRPr="00133DA9" w:rsidRDefault="00133DA9" w:rsidP="00CE3E01">
            <w:pPr>
              <w:rPr>
                <w:rFonts w:ascii="Times New Roman" w:hAnsi="Times New Roman"/>
                <w:sz w:val="24"/>
                <w:szCs w:val="24"/>
              </w:rPr>
            </w:pPr>
            <w:r w:rsidRPr="00133DA9">
              <w:rPr>
                <w:rFonts w:ascii="Times New Roman" w:hAnsi="Times New Roman"/>
                <w:sz w:val="24"/>
                <w:szCs w:val="24"/>
              </w:rPr>
              <w:t>Мероприятия по профилактике вакциноассоциированных случаев </w:t>
            </w:r>
            <w:r w:rsidRPr="00133DA9">
              <w:rPr>
                <w:rStyle w:val="ac"/>
                <w:rFonts w:ascii="Times New Roman" w:hAnsi="Times New Roman"/>
                <w:sz w:val="24"/>
                <w:szCs w:val="24"/>
                <w:shd w:val="clear" w:color="auto" w:fill="FFFABB"/>
              </w:rPr>
              <w:t>полиомиелита</w:t>
            </w:r>
            <w:r w:rsidRPr="00133DA9">
              <w:rPr>
                <w:rFonts w:ascii="Times New Roman" w:hAnsi="Times New Roman"/>
                <w:sz w:val="24"/>
                <w:szCs w:val="24"/>
              </w:rPr>
              <w:t> (ВАПП)</w:t>
            </w:r>
          </w:p>
        </w:tc>
        <w:tc>
          <w:tcPr>
            <w:tcW w:w="720" w:type="dxa"/>
          </w:tcPr>
          <w:p w:rsidR="00AB7C09" w:rsidRPr="00133DA9" w:rsidRDefault="00AB7C09" w:rsidP="00E77F7A">
            <w:pPr>
              <w:rPr>
                <w:rFonts w:ascii="Times New Roman" w:hAnsi="Times New Roman"/>
                <w:sz w:val="24"/>
                <w:szCs w:val="24"/>
              </w:rPr>
            </w:pPr>
            <w:r w:rsidRPr="00133DA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CE3E01" w:rsidRPr="00EC2830">
        <w:tblPrEx>
          <w:tblCellMar>
            <w:top w:w="0" w:type="dxa"/>
            <w:bottom w:w="0" w:type="dxa"/>
          </w:tblCellMar>
        </w:tblPrEx>
        <w:tc>
          <w:tcPr>
            <w:tcW w:w="534" w:type="dxa"/>
          </w:tcPr>
          <w:p w:rsidR="00CE3E01" w:rsidRPr="00EC2830" w:rsidRDefault="00CE3E01" w:rsidP="003E7920">
            <w:pPr>
              <w:rPr>
                <w:rFonts w:ascii="Times New Roman" w:hAnsi="Times New Roman"/>
                <w:sz w:val="28"/>
                <w:szCs w:val="28"/>
              </w:rPr>
            </w:pPr>
            <w:r w:rsidRPr="00EC2830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7854" w:type="dxa"/>
          </w:tcPr>
          <w:p w:rsidR="00CE3E01" w:rsidRPr="00133DA9" w:rsidRDefault="00133DA9" w:rsidP="00CE3E0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33DA9">
              <w:rPr>
                <w:rFonts w:ascii="Times New Roman" w:hAnsi="Times New Roman"/>
                <w:bCs/>
                <w:sz w:val="24"/>
                <w:szCs w:val="24"/>
              </w:rPr>
              <w:t>Профилактика полиомиелита</w:t>
            </w:r>
          </w:p>
        </w:tc>
        <w:tc>
          <w:tcPr>
            <w:tcW w:w="720" w:type="dxa"/>
          </w:tcPr>
          <w:p w:rsidR="00CE3E01" w:rsidRPr="00133DA9" w:rsidRDefault="00CE3E01" w:rsidP="00F94911">
            <w:pPr>
              <w:rPr>
                <w:rFonts w:ascii="Times New Roman" w:hAnsi="Times New Roman"/>
                <w:sz w:val="24"/>
                <w:szCs w:val="24"/>
              </w:rPr>
            </w:pPr>
            <w:r w:rsidRPr="00133DA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CE3E01" w:rsidRPr="00EC2830" w:rsidTr="00CE3E01">
        <w:tblPrEx>
          <w:tblCellMar>
            <w:top w:w="0" w:type="dxa"/>
            <w:bottom w:w="0" w:type="dxa"/>
          </w:tblCellMar>
        </w:tblPrEx>
        <w:trPr>
          <w:trHeight w:val="299"/>
        </w:trPr>
        <w:tc>
          <w:tcPr>
            <w:tcW w:w="534" w:type="dxa"/>
          </w:tcPr>
          <w:p w:rsidR="00CE3E01" w:rsidRPr="00EC2830" w:rsidRDefault="00CE3E01" w:rsidP="003E792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54" w:type="dxa"/>
          </w:tcPr>
          <w:p w:rsidR="00CE3E01" w:rsidRPr="00133DA9" w:rsidRDefault="00CE3E01" w:rsidP="00F94911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133DA9">
              <w:rPr>
                <w:rFonts w:ascii="Times New Roman" w:hAnsi="Times New Roman"/>
                <w:sz w:val="24"/>
                <w:szCs w:val="24"/>
              </w:rPr>
              <w:t xml:space="preserve"> Итого часов</w:t>
            </w:r>
          </w:p>
        </w:tc>
        <w:tc>
          <w:tcPr>
            <w:tcW w:w="720" w:type="dxa"/>
          </w:tcPr>
          <w:p w:rsidR="00CE3E01" w:rsidRPr="00133DA9" w:rsidRDefault="00CE3E01" w:rsidP="00F94911">
            <w:pPr>
              <w:rPr>
                <w:rFonts w:ascii="Times New Roman" w:hAnsi="Times New Roman"/>
                <w:sz w:val="24"/>
                <w:szCs w:val="24"/>
              </w:rPr>
            </w:pPr>
            <w:r w:rsidRPr="00133DA9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</w:tr>
    </w:tbl>
    <w:p w:rsidR="003679D3" w:rsidRPr="00EC2830" w:rsidRDefault="003679D3" w:rsidP="003679D3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EC2830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                                 </w:t>
      </w:r>
    </w:p>
    <w:p w:rsidR="00F2714A" w:rsidRDefault="00F2714A" w:rsidP="00F2714A">
      <w:pPr>
        <w:shd w:val="clear" w:color="auto" w:fill="FFFFFF"/>
        <w:spacing w:before="200" w:after="50" w:line="240" w:lineRule="auto"/>
        <w:ind w:left="720"/>
        <w:textAlignment w:val="baseline"/>
        <w:outlineLvl w:val="1"/>
        <w:rPr>
          <w:rFonts w:ascii="Segoe UI" w:hAnsi="Segoe UI" w:cs="Segoe UI"/>
          <w:b/>
          <w:sz w:val="28"/>
          <w:szCs w:val="28"/>
          <w:shd w:val="clear" w:color="auto" w:fill="FFFFFF"/>
        </w:rPr>
      </w:pPr>
    </w:p>
    <w:p w:rsidR="0069075D" w:rsidRDefault="0069075D" w:rsidP="00F2714A">
      <w:pPr>
        <w:shd w:val="clear" w:color="auto" w:fill="FFFFFF"/>
        <w:spacing w:before="200" w:after="50" w:line="240" w:lineRule="auto"/>
        <w:ind w:left="720"/>
        <w:textAlignment w:val="baseline"/>
        <w:outlineLvl w:val="1"/>
        <w:rPr>
          <w:rFonts w:ascii="Segoe UI" w:hAnsi="Segoe UI" w:cs="Segoe UI"/>
          <w:b/>
          <w:sz w:val="28"/>
          <w:szCs w:val="28"/>
          <w:shd w:val="clear" w:color="auto" w:fill="FFFFFF"/>
        </w:rPr>
      </w:pPr>
    </w:p>
    <w:p w:rsidR="002A69AA" w:rsidRPr="00D17340" w:rsidRDefault="00F57BB7" w:rsidP="0080773C">
      <w:pPr>
        <w:shd w:val="clear" w:color="auto" w:fill="FFFFFF"/>
        <w:spacing w:before="200" w:after="50" w:line="240" w:lineRule="auto"/>
        <w:textAlignment w:val="baseline"/>
        <w:outlineLvl w:val="1"/>
        <w:rPr>
          <w:rFonts w:ascii="Segoe UI" w:hAnsi="Segoe UI" w:cs="Segoe UI"/>
          <w:sz w:val="28"/>
          <w:szCs w:val="28"/>
          <w:shd w:val="clear" w:color="auto" w:fill="FFFFFF"/>
        </w:rPr>
      </w:pPr>
      <w:r w:rsidRPr="00D17340">
        <w:rPr>
          <w:rFonts w:ascii="Segoe UI" w:hAnsi="Segoe UI" w:cs="Segoe UI"/>
          <w:b/>
          <w:sz w:val="28"/>
          <w:szCs w:val="28"/>
          <w:shd w:val="clear" w:color="auto" w:fill="FFFFFF"/>
        </w:rPr>
        <w:lastRenderedPageBreak/>
        <w:t xml:space="preserve">                                 </w:t>
      </w:r>
      <w:r w:rsidR="0080773C" w:rsidRPr="00D17340">
        <w:rPr>
          <w:rFonts w:ascii="Segoe UI" w:hAnsi="Segoe UI" w:cs="Segoe UI"/>
          <w:b/>
          <w:sz w:val="28"/>
          <w:szCs w:val="28"/>
          <w:shd w:val="clear" w:color="auto" w:fill="FFFFFF"/>
        </w:rPr>
        <w:t>1.</w:t>
      </w:r>
      <w:r w:rsidR="00F3792E" w:rsidRPr="00D17340">
        <w:rPr>
          <w:rFonts w:ascii="Segoe UI" w:hAnsi="Segoe UI" w:cs="Segoe UI"/>
          <w:b/>
          <w:sz w:val="28"/>
          <w:szCs w:val="28"/>
          <w:shd w:val="clear" w:color="auto" w:fill="FFFFFF"/>
        </w:rPr>
        <w:t>Ч</w:t>
      </w:r>
      <w:r w:rsidR="002A69AA" w:rsidRPr="00D17340">
        <w:rPr>
          <w:rFonts w:ascii="Segoe UI" w:hAnsi="Segoe UI" w:cs="Segoe UI"/>
          <w:b/>
          <w:sz w:val="28"/>
          <w:szCs w:val="28"/>
          <w:shd w:val="clear" w:color="auto" w:fill="FFFFFF"/>
        </w:rPr>
        <w:t xml:space="preserve">то такое </w:t>
      </w:r>
      <w:r w:rsidR="0080773C" w:rsidRPr="00D17340">
        <w:rPr>
          <w:rFonts w:ascii="Segoe UI" w:hAnsi="Segoe UI" w:cs="Segoe UI"/>
          <w:b/>
          <w:sz w:val="28"/>
          <w:szCs w:val="28"/>
          <w:shd w:val="clear" w:color="auto" w:fill="FFFFFF"/>
        </w:rPr>
        <w:t xml:space="preserve">полиомиелит </w:t>
      </w:r>
      <w:r w:rsidR="002A69AA" w:rsidRPr="00D17340">
        <w:rPr>
          <w:rFonts w:ascii="Segoe UI" w:hAnsi="Segoe UI" w:cs="Segoe UI"/>
          <w:b/>
          <w:sz w:val="28"/>
          <w:szCs w:val="28"/>
          <w:shd w:val="clear" w:color="auto" w:fill="FFFFFF"/>
        </w:rPr>
        <w:t>?</w:t>
      </w:r>
    </w:p>
    <w:p w:rsidR="005E2AB9" w:rsidRPr="00D17340" w:rsidRDefault="005E2AB9" w:rsidP="003A5231">
      <w:pPr>
        <w:jc w:val="both"/>
        <w:rPr>
          <w:rFonts w:ascii="Times New Roman" w:hAnsi="Times New Roman"/>
          <w:sz w:val="24"/>
          <w:szCs w:val="24"/>
        </w:rPr>
      </w:pPr>
    </w:p>
    <w:p w:rsidR="009C3FF1" w:rsidRPr="00D17340" w:rsidRDefault="009C3FF1" w:rsidP="00DA27C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shd w:val="clear" w:color="auto" w:fill="FFFFFF"/>
        </w:rPr>
      </w:pPr>
      <w:r w:rsidRPr="00D17340">
        <w:rPr>
          <w:rFonts w:ascii="Times New Roman" w:hAnsi="Times New Roman"/>
          <w:sz w:val="24"/>
          <w:szCs w:val="24"/>
          <w:shd w:val="clear" w:color="auto" w:fill="FFFFFF"/>
        </w:rPr>
        <w:t xml:space="preserve">        </w:t>
      </w:r>
      <w:r w:rsidR="00D751F9" w:rsidRPr="00D17340">
        <w:rPr>
          <w:rFonts w:ascii="Times New Roman" w:hAnsi="Times New Roman"/>
          <w:sz w:val="24"/>
          <w:szCs w:val="24"/>
          <w:shd w:val="clear" w:color="auto" w:fill="FFFFFF"/>
        </w:rPr>
        <w:t>Полиомиелит —</w:t>
      </w:r>
      <w:r w:rsidR="00507407" w:rsidRPr="00D17340">
        <w:rPr>
          <w:rFonts w:ascii="Times New Roman" w:hAnsi="Times New Roman"/>
          <w:sz w:val="24"/>
          <w:szCs w:val="24"/>
        </w:rPr>
        <w:t>(детский спинальный паралич)</w:t>
      </w:r>
      <w:r w:rsidR="00D751F9" w:rsidRPr="00D17340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="00D751F9" w:rsidRPr="00D17340">
        <w:rPr>
          <w:rFonts w:ascii="Times New Roman" w:hAnsi="Times New Roman"/>
          <w:sz w:val="24"/>
          <w:szCs w:val="24"/>
        </w:rPr>
        <w:t>высококонтагиозное вирусное заболевание</w:t>
      </w:r>
      <w:r w:rsidR="00D751F9" w:rsidRPr="00D17340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D751F9" w:rsidRPr="00D17340" w:rsidRDefault="009C3FF1" w:rsidP="00DA27C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shd w:val="clear" w:color="auto" w:fill="FFFFFF"/>
        </w:rPr>
      </w:pPr>
      <w:r w:rsidRPr="00D17340">
        <w:rPr>
          <w:rFonts w:ascii="Times New Roman" w:hAnsi="Times New Roman"/>
          <w:sz w:val="24"/>
          <w:szCs w:val="24"/>
          <w:shd w:val="clear" w:color="auto" w:fill="FFFFFF"/>
        </w:rPr>
        <w:t xml:space="preserve">        </w:t>
      </w:r>
      <w:r w:rsidR="00D751F9" w:rsidRPr="00D17340">
        <w:rPr>
          <w:rFonts w:ascii="Times New Roman" w:hAnsi="Times New Roman"/>
          <w:sz w:val="24"/>
          <w:szCs w:val="24"/>
          <w:shd w:val="clear" w:color="auto" w:fill="FFFFFF"/>
        </w:rPr>
        <w:t>Вирус полиомиелита поражает нервную систему человека и может в считанные часы вызвать полный паралич</w:t>
      </w:r>
      <w:r w:rsidR="002A39A6" w:rsidRPr="00D17340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D751F9" w:rsidRPr="00D17340" w:rsidRDefault="00D751F9" w:rsidP="00DA27C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D751F9" w:rsidRPr="00D17340" w:rsidRDefault="00507407" w:rsidP="00DA27C6">
      <w:pPr>
        <w:pStyle w:val="1"/>
        <w:spacing w:before="0" w:after="240"/>
        <w:jc w:val="both"/>
        <w:rPr>
          <w:rFonts w:ascii="Times New Roman" w:hAnsi="Times New Roman"/>
          <w:spacing w:val="-10"/>
          <w:sz w:val="24"/>
          <w:szCs w:val="24"/>
        </w:rPr>
      </w:pPr>
      <w:r w:rsidRPr="00D17340">
        <w:rPr>
          <w:rFonts w:ascii="Times New Roman" w:hAnsi="Times New Roman"/>
          <w:spacing w:val="-10"/>
          <w:sz w:val="24"/>
          <w:szCs w:val="24"/>
          <w:lang w:val="ru-RU"/>
        </w:rPr>
        <w:t xml:space="preserve">                                                   2</w:t>
      </w:r>
      <w:r w:rsidR="002A39A6" w:rsidRPr="00D17340">
        <w:rPr>
          <w:rFonts w:ascii="Times New Roman" w:hAnsi="Times New Roman"/>
          <w:spacing w:val="-10"/>
          <w:sz w:val="24"/>
          <w:szCs w:val="24"/>
          <w:lang w:val="ru-RU"/>
        </w:rPr>
        <w:t xml:space="preserve"> </w:t>
      </w:r>
      <w:r w:rsidRPr="00D17340">
        <w:rPr>
          <w:rFonts w:ascii="Times New Roman" w:hAnsi="Times New Roman"/>
          <w:b w:val="0"/>
          <w:bCs w:val="0"/>
          <w:sz w:val="24"/>
          <w:szCs w:val="24"/>
        </w:rPr>
        <w:t xml:space="preserve"> </w:t>
      </w:r>
      <w:r w:rsidRPr="00D17340">
        <w:rPr>
          <w:rFonts w:ascii="Times New Roman" w:hAnsi="Times New Roman"/>
          <w:sz w:val="24"/>
          <w:szCs w:val="24"/>
          <w:shd w:val="clear" w:color="auto" w:fill="F9FBFC"/>
        </w:rPr>
        <w:t>Инкубационный период</w:t>
      </w:r>
    </w:p>
    <w:p w:rsidR="00507407" w:rsidRPr="00D17340" w:rsidRDefault="00DA27C6" w:rsidP="00DA27C6">
      <w:pPr>
        <w:jc w:val="both"/>
        <w:rPr>
          <w:rFonts w:ascii="Times New Roman" w:hAnsi="Times New Roman"/>
          <w:sz w:val="24"/>
          <w:szCs w:val="24"/>
          <w:shd w:val="clear" w:color="auto" w:fill="F9FBFC"/>
        </w:rPr>
      </w:pPr>
      <w:r w:rsidRPr="00D17340">
        <w:rPr>
          <w:rFonts w:ascii="Times New Roman" w:hAnsi="Times New Roman"/>
          <w:b/>
          <w:bCs/>
          <w:sz w:val="24"/>
          <w:szCs w:val="24"/>
        </w:rPr>
        <w:t xml:space="preserve">        </w:t>
      </w:r>
      <w:r w:rsidR="007772B5" w:rsidRPr="00D17340">
        <w:rPr>
          <w:rFonts w:ascii="Times New Roman" w:hAnsi="Times New Roman"/>
          <w:sz w:val="24"/>
          <w:szCs w:val="24"/>
          <w:shd w:val="clear" w:color="auto" w:fill="F9FBFC"/>
        </w:rPr>
        <w:t>Инкубационный период при остром полиомиелите колеблется</w:t>
      </w:r>
      <w:r w:rsidR="007772B5" w:rsidRPr="00D17340">
        <w:rPr>
          <w:rFonts w:ascii="Times New Roman" w:hAnsi="Times New Roman"/>
          <w:sz w:val="24"/>
          <w:szCs w:val="24"/>
        </w:rPr>
        <w:br/>
      </w:r>
      <w:r w:rsidR="007772B5" w:rsidRPr="00D17340">
        <w:rPr>
          <w:rFonts w:ascii="Times New Roman" w:hAnsi="Times New Roman"/>
          <w:sz w:val="24"/>
          <w:szCs w:val="24"/>
          <w:shd w:val="clear" w:color="auto" w:fill="F9FBFC"/>
        </w:rPr>
        <w:t>от 4 до 30 дней, в среднем от 6 до 21 дня.</w:t>
      </w:r>
      <w:r w:rsidR="007772B5" w:rsidRPr="00D17340">
        <w:rPr>
          <w:rFonts w:ascii="Times New Roman" w:hAnsi="Times New Roman"/>
          <w:sz w:val="24"/>
          <w:szCs w:val="24"/>
        </w:rPr>
        <w:br/>
      </w:r>
    </w:p>
    <w:p w:rsidR="00E32E87" w:rsidRPr="00D17340" w:rsidRDefault="00507407" w:rsidP="00E32E87">
      <w:pPr>
        <w:pStyle w:val="2"/>
        <w:spacing w:before="0" w:after="240"/>
        <w:jc w:val="both"/>
        <w:rPr>
          <w:rFonts w:ascii="Times New Roman" w:hAnsi="Times New Roman"/>
          <w:i w:val="0"/>
          <w:spacing w:val="-10"/>
          <w:sz w:val="24"/>
          <w:szCs w:val="24"/>
        </w:rPr>
      </w:pPr>
      <w:r w:rsidRPr="00D17340">
        <w:rPr>
          <w:rFonts w:ascii="Times New Roman" w:hAnsi="Times New Roman"/>
          <w:b w:val="0"/>
          <w:i w:val="0"/>
          <w:sz w:val="24"/>
          <w:szCs w:val="24"/>
          <w:shd w:val="clear" w:color="auto" w:fill="F9FBFC"/>
        </w:rPr>
        <w:t xml:space="preserve">                                         </w:t>
      </w:r>
      <w:r w:rsidR="00E32E87" w:rsidRPr="00D17340">
        <w:rPr>
          <w:rFonts w:ascii="Times New Roman" w:hAnsi="Times New Roman"/>
          <w:b w:val="0"/>
          <w:i w:val="0"/>
          <w:sz w:val="24"/>
          <w:szCs w:val="24"/>
          <w:shd w:val="clear" w:color="auto" w:fill="F9FBFC"/>
          <w:lang w:val="ru-RU"/>
        </w:rPr>
        <w:t>3</w:t>
      </w:r>
      <w:r w:rsidR="00E32E87" w:rsidRPr="00D17340">
        <w:rPr>
          <w:rFonts w:ascii="Times New Roman" w:hAnsi="Times New Roman"/>
          <w:i w:val="0"/>
          <w:spacing w:val="-10"/>
          <w:sz w:val="24"/>
          <w:szCs w:val="24"/>
          <w:lang w:val="ru-RU"/>
        </w:rPr>
        <w:t xml:space="preserve"> </w:t>
      </w:r>
      <w:r w:rsidR="00625C28" w:rsidRPr="00D17340">
        <w:rPr>
          <w:rFonts w:ascii="Times New Roman" w:hAnsi="Times New Roman"/>
          <w:i w:val="0"/>
          <w:spacing w:val="-10"/>
          <w:sz w:val="24"/>
          <w:szCs w:val="24"/>
          <w:lang w:val="ru-RU"/>
        </w:rPr>
        <w:t xml:space="preserve"> </w:t>
      </w:r>
      <w:r w:rsidR="00E32E87" w:rsidRPr="00D17340">
        <w:rPr>
          <w:rFonts w:ascii="Times New Roman" w:hAnsi="Times New Roman"/>
          <w:i w:val="0"/>
          <w:spacing w:val="-10"/>
          <w:sz w:val="24"/>
          <w:szCs w:val="24"/>
        </w:rPr>
        <w:t>Причины полиомиелита</w:t>
      </w:r>
    </w:p>
    <w:p w:rsidR="00E32E87" w:rsidRPr="00D17340" w:rsidRDefault="00E32E87" w:rsidP="00E32E87">
      <w:pPr>
        <w:pStyle w:val="a3"/>
        <w:spacing w:before="0" w:beforeAutospacing="0" w:after="240" w:afterAutospacing="0"/>
        <w:jc w:val="both"/>
      </w:pPr>
      <w:r w:rsidRPr="00D17340">
        <w:t xml:space="preserve">           Основным способом распространения считается прямой или непрямой контакт с больным. </w:t>
      </w:r>
    </w:p>
    <w:p w:rsidR="00E32E87" w:rsidRPr="00D17340" w:rsidRDefault="00E32E87" w:rsidP="006061F6">
      <w:pPr>
        <w:pStyle w:val="a3"/>
        <w:numPr>
          <w:ilvl w:val="0"/>
          <w:numId w:val="41"/>
        </w:numPr>
        <w:spacing w:before="0" w:beforeAutospacing="0" w:after="240" w:afterAutospacing="0"/>
        <w:jc w:val="both"/>
      </w:pPr>
      <w:r w:rsidRPr="00D17340">
        <w:t>Контактно-бытовой путь  (при использовании одной посуды для приема пищи разными людьми</w:t>
      </w:r>
      <w:r w:rsidR="005C3AC9" w:rsidRPr="00D17340">
        <w:t xml:space="preserve"> , через руки, носовые платки, одежду и т</w:t>
      </w:r>
      <w:r w:rsidRPr="00D17340">
        <w:t>.)</w:t>
      </w:r>
    </w:p>
    <w:p w:rsidR="00E65F2B" w:rsidRPr="00D17340" w:rsidRDefault="00E34C0F" w:rsidP="00E65F2B">
      <w:pPr>
        <w:pStyle w:val="a3"/>
        <w:spacing w:before="0" w:beforeAutospacing="0" w:after="240" w:afterAutospacing="0"/>
        <w:ind w:left="720"/>
        <w:jc w:val="both"/>
      </w:pPr>
      <w:r>
        <w:rPr>
          <w:noProof/>
        </w:rPr>
        <w:drawing>
          <wp:inline distT="0" distB="0" distL="0" distR="0">
            <wp:extent cx="2495550" cy="1828800"/>
            <wp:effectExtent l="19050" t="0" r="0" b="0"/>
            <wp:docPr id="5" name="Рисунок 5" descr="Без названия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 названия (2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E87" w:rsidRPr="00D17340" w:rsidRDefault="00E32E87" w:rsidP="00730B54">
      <w:pPr>
        <w:pStyle w:val="a3"/>
        <w:numPr>
          <w:ilvl w:val="0"/>
          <w:numId w:val="41"/>
        </w:numPr>
        <w:spacing w:before="0" w:beforeAutospacing="0" w:after="240" w:afterAutospacing="0"/>
        <w:jc w:val="both"/>
      </w:pPr>
      <w:r w:rsidRPr="00D17340">
        <w:t>Воздушно-капельный путь реализуется при вдыхании воздуха с взвешенными в нем вирусами.</w:t>
      </w:r>
    </w:p>
    <w:p w:rsidR="00730B54" w:rsidRPr="00D17340" w:rsidRDefault="00E34C0F" w:rsidP="00730B54">
      <w:pPr>
        <w:pStyle w:val="a3"/>
        <w:spacing w:before="0" w:beforeAutospacing="0" w:after="240" w:afterAutospacing="0"/>
        <w:ind w:left="720"/>
        <w:jc w:val="both"/>
      </w:pPr>
      <w:r>
        <w:rPr>
          <w:noProof/>
        </w:rPr>
        <w:drawing>
          <wp:inline distT="0" distB="0" distL="0" distR="0">
            <wp:extent cx="2619375" cy="1743075"/>
            <wp:effectExtent l="19050" t="0" r="9525" b="0"/>
            <wp:docPr id="6" name="Рисунок 6" descr="Без названия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ез названия (1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E87" w:rsidRPr="00D17340" w:rsidRDefault="00B21D45" w:rsidP="00E32E87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D17340">
        <w:rPr>
          <w:rFonts w:ascii="Times New Roman" w:hAnsi="Times New Roman"/>
        </w:rPr>
        <w:t xml:space="preserve">      </w:t>
      </w:r>
      <w:r w:rsidR="00E32E87" w:rsidRPr="00D17340">
        <w:rPr>
          <w:rFonts w:ascii="Times New Roman" w:hAnsi="Times New Roman"/>
        </w:rPr>
        <w:t>3.</w:t>
      </w:r>
      <w:r w:rsidR="00E32E87" w:rsidRPr="00D17340">
        <w:rPr>
          <w:rFonts w:ascii="Times New Roman" w:hAnsi="Times New Roman"/>
          <w:sz w:val="24"/>
          <w:szCs w:val="24"/>
        </w:rPr>
        <w:t xml:space="preserve"> П</w:t>
      </w:r>
      <w:r w:rsidR="00E32E87" w:rsidRPr="00D17340">
        <w:rPr>
          <w:rFonts w:ascii="Times New Roman" w:hAnsi="Times New Roman"/>
          <w:sz w:val="24"/>
          <w:szCs w:val="24"/>
          <w:lang w:eastAsia="ru-RU"/>
        </w:rPr>
        <w:t>ри употреблении в пищу загрязненных продуктов питания</w:t>
      </w:r>
      <w:r w:rsidR="00E32E87" w:rsidRPr="00D17340">
        <w:rPr>
          <w:rFonts w:ascii="Times New Roman" w:hAnsi="Times New Roman"/>
          <w:sz w:val="16"/>
          <w:szCs w:val="16"/>
          <w:lang w:eastAsia="ru-RU"/>
        </w:rPr>
        <w:t xml:space="preserve">. </w:t>
      </w:r>
      <w:r w:rsidR="00E32E87" w:rsidRPr="00D17340">
        <w:rPr>
          <w:rFonts w:ascii="Times New Roman" w:hAnsi="Times New Roman"/>
          <w:sz w:val="24"/>
          <w:szCs w:val="24"/>
        </w:rPr>
        <w:t xml:space="preserve">через необработанные пищевые продукты </w:t>
      </w:r>
    </w:p>
    <w:p w:rsidR="00730B54" w:rsidRPr="00D17340" w:rsidRDefault="00E34C0F" w:rsidP="00E32E87">
      <w:pPr>
        <w:spacing w:before="100" w:beforeAutospacing="1" w:after="100" w:afterAutospacing="1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1819275" cy="1819275"/>
            <wp:effectExtent l="19050" t="0" r="9525" b="0"/>
            <wp:docPr id="7" name="Рисунок 7" descr="greckij-oreh-ochischennyj-elitnyj-500x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eckij-oreh-ochischennyj-elitnyj-500x50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E87" w:rsidRPr="00D17340" w:rsidRDefault="00E32E87" w:rsidP="00E65F2B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D17340">
        <w:rPr>
          <w:rFonts w:ascii="Times New Roman" w:hAnsi="Times New Roman"/>
          <w:sz w:val="24"/>
          <w:szCs w:val="24"/>
        </w:rPr>
        <w:t xml:space="preserve">Водный путь – вирус попадает в организм с водой через  загрязненную воду. </w:t>
      </w:r>
    </w:p>
    <w:p w:rsidR="00E65F2B" w:rsidRPr="00D17340" w:rsidRDefault="00E34C0F" w:rsidP="00E65F2B">
      <w:pPr>
        <w:spacing w:before="100" w:beforeAutospacing="1" w:after="100" w:afterAutospacing="1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52750" cy="1543050"/>
            <wp:effectExtent l="19050" t="0" r="0" b="0"/>
            <wp:docPr id="8" name="Рисунок 8" descr="Без названия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ез названия (3)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F36" w:rsidRPr="00D17340" w:rsidRDefault="00E32E87" w:rsidP="00E32E87">
      <w:pPr>
        <w:pStyle w:val="a3"/>
        <w:spacing w:before="0" w:beforeAutospacing="0" w:after="240" w:afterAutospacing="0"/>
        <w:jc w:val="both"/>
      </w:pPr>
      <w:r w:rsidRPr="00D17340">
        <w:t xml:space="preserve">          </w:t>
      </w:r>
      <w:r w:rsidR="00842F36" w:rsidRPr="00D17340">
        <w:t xml:space="preserve">Переносить вирус также могут насекомые. </w:t>
      </w:r>
    </w:p>
    <w:p w:rsidR="00E32E87" w:rsidRPr="00D17340" w:rsidRDefault="00842F36" w:rsidP="00E32E87">
      <w:pPr>
        <w:pStyle w:val="a3"/>
        <w:spacing w:before="0" w:beforeAutospacing="0" w:after="240" w:afterAutospacing="0"/>
        <w:jc w:val="both"/>
      </w:pPr>
      <w:r w:rsidRPr="00D17340">
        <w:t xml:space="preserve">      </w:t>
      </w:r>
      <w:r w:rsidR="00E32E87" w:rsidRPr="00D17340">
        <w:t xml:space="preserve">Особенно опасными в инфекционном плане являются лица, переносящие заболевания бессимптомно (в инаппаратной форме) или с неспецифическими проявлениями (небольшой лихорадкой, общей слабостью, повышенной утомляемостью, головной болью, тошнотой, рвотой) без признаков поражения ЦНС. </w:t>
      </w:r>
    </w:p>
    <w:p w:rsidR="00E32E87" w:rsidRPr="00D17340" w:rsidRDefault="00842F36" w:rsidP="00E32E87">
      <w:pPr>
        <w:pStyle w:val="a3"/>
        <w:spacing w:before="0" w:beforeAutospacing="0" w:after="240" w:afterAutospacing="0"/>
        <w:jc w:val="both"/>
      </w:pPr>
      <w:r w:rsidRPr="00D17340">
        <w:t xml:space="preserve">     </w:t>
      </w:r>
      <w:r w:rsidR="00E32E87" w:rsidRPr="00D17340">
        <w:t>Такие люди могут заразить большое количество контактирующих с ними, т.к. диагноз заболевшим поставить очень сложно, а, следовательно, изоляции эти лица практически не подвергаются</w:t>
      </w:r>
    </w:p>
    <w:p w:rsidR="00101838" w:rsidRPr="00D17340" w:rsidRDefault="00842F36" w:rsidP="00101838">
      <w:pPr>
        <w:pStyle w:val="s1"/>
        <w:jc w:val="both"/>
      </w:pPr>
      <w:r w:rsidRPr="00D17340">
        <w:t xml:space="preserve">           </w:t>
      </w:r>
      <w:r w:rsidR="00101838" w:rsidRPr="00D17340">
        <w:t xml:space="preserve">Источником инфекции является человек - больной или носитель. </w:t>
      </w:r>
    </w:p>
    <w:p w:rsidR="00E32E87" w:rsidRPr="00D17340" w:rsidRDefault="00E32E87" w:rsidP="00E32E87">
      <w:pPr>
        <w:pStyle w:val="a3"/>
        <w:spacing w:before="0" w:beforeAutospacing="0" w:after="240" w:afterAutospacing="0"/>
        <w:jc w:val="both"/>
      </w:pPr>
      <w:r w:rsidRPr="00D17340">
        <w:t xml:space="preserve">            Первые дни он выделяет возбудитель с выдыхаемым воздухом, при чихании, кашле. </w:t>
      </w:r>
    </w:p>
    <w:p w:rsidR="00E32E87" w:rsidRPr="00D17340" w:rsidRDefault="00E32E87" w:rsidP="00E32E87">
      <w:pPr>
        <w:pStyle w:val="a3"/>
        <w:spacing w:before="0" w:beforeAutospacing="0" w:after="240" w:afterAutospacing="0"/>
        <w:jc w:val="both"/>
      </w:pPr>
      <w:r w:rsidRPr="00D17340">
        <w:t xml:space="preserve">       Затем с испражнениями, этот период длиться от несколько недель до месяцев. </w:t>
      </w:r>
    </w:p>
    <w:p w:rsidR="00276CE5" w:rsidRPr="00D17340" w:rsidRDefault="00E32E87" w:rsidP="00070823">
      <w:pPr>
        <w:pStyle w:val="a3"/>
        <w:spacing w:before="0" w:beforeAutospacing="0" w:after="240" w:afterAutospacing="0"/>
        <w:jc w:val="both"/>
      </w:pPr>
      <w:r w:rsidRPr="00D17340">
        <w:t xml:space="preserve">    </w:t>
      </w:r>
      <w:r w:rsidR="00842F36" w:rsidRPr="00D17340">
        <w:t xml:space="preserve">  </w:t>
      </w:r>
      <w:r w:rsidR="00E34C0F">
        <w:rPr>
          <w:noProof/>
        </w:rPr>
        <w:drawing>
          <wp:inline distT="0" distB="0" distL="0" distR="0">
            <wp:extent cx="1847850" cy="1743075"/>
            <wp:effectExtent l="19050" t="0" r="0" b="0"/>
            <wp:docPr id="9" name="Рисунок 9" descr="Без названия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ез названия (4)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823" w:rsidRPr="00D17340" w:rsidRDefault="00070823" w:rsidP="00070823">
      <w:pPr>
        <w:pStyle w:val="a3"/>
        <w:spacing w:before="0" w:beforeAutospacing="0" w:after="240" w:afterAutospacing="0"/>
        <w:jc w:val="both"/>
      </w:pPr>
      <w:r w:rsidRPr="00D17340">
        <w:t>Пик заболеваемости выпадает на конец лета ― начало осени.</w:t>
      </w:r>
    </w:p>
    <w:p w:rsidR="00842F36" w:rsidRPr="00D17340" w:rsidRDefault="00842F36" w:rsidP="00E32E87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</w:rPr>
      </w:pPr>
      <w:r w:rsidRPr="00D17340">
        <w:lastRenderedPageBreak/>
        <w:t xml:space="preserve">                  </w:t>
      </w:r>
      <w:r w:rsidR="00070823" w:rsidRPr="00D17340">
        <w:t xml:space="preserve"> </w:t>
      </w:r>
      <w:r w:rsidRPr="00D17340">
        <w:t xml:space="preserve">                </w:t>
      </w:r>
      <w:r w:rsidR="00E32E87" w:rsidRPr="00D17340">
        <w:t xml:space="preserve">   </w:t>
      </w:r>
      <w:r w:rsidR="00070823" w:rsidRPr="00D17340">
        <w:t xml:space="preserve">             </w:t>
      </w:r>
      <w:r w:rsidR="00E32E87" w:rsidRPr="00D17340">
        <w:t xml:space="preserve"> </w:t>
      </w:r>
      <w:r w:rsidRPr="00D17340">
        <w:rPr>
          <w:rFonts w:ascii="Times New Roman" w:hAnsi="Times New Roman"/>
          <w:b/>
        </w:rPr>
        <w:t xml:space="preserve">4.  </w:t>
      </w:r>
      <w:r w:rsidRPr="00D17340">
        <w:rPr>
          <w:rFonts w:ascii="Times New Roman" w:hAnsi="Times New Roman"/>
          <w:b/>
          <w:sz w:val="24"/>
          <w:szCs w:val="24"/>
        </w:rPr>
        <w:t>Что это за вирус?</w:t>
      </w:r>
    </w:p>
    <w:p w:rsidR="00FC4153" w:rsidRPr="00D17340" w:rsidRDefault="00E32E87" w:rsidP="00FC4153">
      <w:pPr>
        <w:jc w:val="both"/>
        <w:rPr>
          <w:rFonts w:ascii="Times New Roman" w:hAnsi="Times New Roman"/>
          <w:sz w:val="24"/>
          <w:szCs w:val="24"/>
        </w:rPr>
      </w:pPr>
      <w:r w:rsidRPr="00D17340">
        <w:rPr>
          <w:rFonts w:ascii="Times New Roman" w:hAnsi="Times New Roman"/>
          <w:sz w:val="24"/>
          <w:szCs w:val="24"/>
        </w:rPr>
        <w:t xml:space="preserve"> </w:t>
      </w:r>
      <w:r w:rsidR="00842F36" w:rsidRPr="00D17340">
        <w:rPr>
          <w:rFonts w:ascii="Times New Roman" w:hAnsi="Times New Roman"/>
          <w:sz w:val="24"/>
          <w:szCs w:val="24"/>
        </w:rPr>
        <w:t xml:space="preserve">         Пикорнавирус имеет одноцепочечную РНК, размер от 27 до 30 нм.</w:t>
      </w:r>
    </w:p>
    <w:p w:rsidR="00FC4153" w:rsidRPr="00D17340" w:rsidRDefault="00FC4153" w:rsidP="00FC4153">
      <w:pPr>
        <w:jc w:val="both"/>
        <w:rPr>
          <w:rFonts w:ascii="Times New Roman" w:hAnsi="Times New Roman"/>
          <w:sz w:val="24"/>
          <w:szCs w:val="24"/>
        </w:rPr>
      </w:pPr>
      <w:r w:rsidRPr="00D17340">
        <w:rPr>
          <w:rFonts w:ascii="Times New Roman" w:hAnsi="Times New Roman"/>
          <w:sz w:val="24"/>
          <w:szCs w:val="24"/>
        </w:rPr>
        <w:t xml:space="preserve">         Возбудитель ― poliovirus hominis, из семейства пикорнавирусов. </w:t>
      </w:r>
    </w:p>
    <w:p w:rsidR="00842F36" w:rsidRPr="00D17340" w:rsidRDefault="00E34C0F" w:rsidP="00842F36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10000" cy="2286000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181" w:rsidRPr="00D17340" w:rsidRDefault="00073181" w:rsidP="0007318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17340">
        <w:rPr>
          <w:rFonts w:ascii="Times New Roman" w:hAnsi="Times New Roman"/>
          <w:sz w:val="24"/>
          <w:szCs w:val="24"/>
          <w:lang w:eastAsia="ru-RU"/>
        </w:rPr>
        <w:t xml:space="preserve">         Возбудителем полиомиелита являются полиовирусы (poliovirus hominis) семейства Picornaviridae рода Enterovirus.</w:t>
      </w:r>
    </w:p>
    <w:p w:rsidR="00073181" w:rsidRPr="00D17340" w:rsidRDefault="00073181" w:rsidP="0007318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17340">
        <w:rPr>
          <w:rFonts w:ascii="Times New Roman" w:hAnsi="Times New Roman"/>
          <w:sz w:val="24"/>
          <w:szCs w:val="24"/>
          <w:lang w:eastAsia="ru-RU"/>
        </w:rPr>
        <w:t xml:space="preserve"> Выделяют три серотипа вируса (преобладает I тип): </w:t>
      </w:r>
    </w:p>
    <w:p w:rsidR="00073181" w:rsidRPr="00D17340" w:rsidRDefault="00073181" w:rsidP="0007318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17340">
        <w:rPr>
          <w:rFonts w:ascii="Times New Roman" w:hAnsi="Times New Roman"/>
          <w:sz w:val="24"/>
          <w:szCs w:val="24"/>
          <w:lang w:eastAsia="ru-RU"/>
        </w:rPr>
        <w:t xml:space="preserve">I — Брунгильда (выделен от больной обезьяны с той же кличкой), </w:t>
      </w:r>
    </w:p>
    <w:p w:rsidR="00073181" w:rsidRPr="00D17340" w:rsidRDefault="00073181" w:rsidP="0007318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17340">
        <w:rPr>
          <w:rFonts w:ascii="Times New Roman" w:hAnsi="Times New Roman"/>
          <w:sz w:val="24"/>
          <w:szCs w:val="24"/>
          <w:lang w:eastAsia="ru-RU"/>
        </w:rPr>
        <w:t xml:space="preserve">II -Лансинг (выделен в местечке Лансинг) </w:t>
      </w:r>
    </w:p>
    <w:p w:rsidR="00073181" w:rsidRPr="00D17340" w:rsidRDefault="00073181" w:rsidP="00073181">
      <w:pPr>
        <w:spacing w:before="100" w:beforeAutospacing="1" w:after="100" w:afterAutospacing="1" w:line="240" w:lineRule="auto"/>
        <w:rPr>
          <w:rFonts w:ascii="Arial" w:hAnsi="Arial" w:cs="Arial"/>
          <w:sz w:val="16"/>
          <w:szCs w:val="16"/>
          <w:lang w:eastAsia="ru-RU"/>
        </w:rPr>
      </w:pPr>
      <w:r w:rsidRPr="00D17340">
        <w:rPr>
          <w:rFonts w:ascii="Times New Roman" w:hAnsi="Times New Roman"/>
          <w:sz w:val="24"/>
          <w:szCs w:val="24"/>
          <w:lang w:eastAsia="ru-RU"/>
        </w:rPr>
        <w:t xml:space="preserve"> III -Леон (выделен от больного мальчика Маклеона</w:t>
      </w:r>
      <w:r w:rsidRPr="00D17340">
        <w:rPr>
          <w:rFonts w:ascii="Arial" w:hAnsi="Arial" w:cs="Arial"/>
          <w:sz w:val="16"/>
          <w:szCs w:val="16"/>
          <w:lang w:eastAsia="ru-RU"/>
        </w:rPr>
        <w:t>).</w:t>
      </w:r>
    </w:p>
    <w:p w:rsidR="00073181" w:rsidRPr="00D17340" w:rsidRDefault="00726318" w:rsidP="00073181">
      <w:pPr>
        <w:pStyle w:val="a3"/>
        <w:spacing w:before="0" w:beforeAutospacing="0" w:after="240" w:afterAutospacing="0"/>
        <w:jc w:val="both"/>
      </w:pPr>
      <w:r w:rsidRPr="00D17340">
        <w:t xml:space="preserve">       </w:t>
      </w:r>
      <w:r w:rsidR="00073181" w:rsidRPr="00D17340">
        <w:t xml:space="preserve">Устойчив к желудочному соку, внешней среде и минусовым температурам. </w:t>
      </w:r>
    </w:p>
    <w:p w:rsidR="00073181" w:rsidRPr="00D17340" w:rsidRDefault="00073181" w:rsidP="00073181">
      <w:pPr>
        <w:pStyle w:val="a3"/>
        <w:spacing w:before="0" w:beforeAutospacing="0" w:after="240" w:afterAutospacing="0"/>
        <w:jc w:val="both"/>
      </w:pPr>
      <w:r w:rsidRPr="00D17340">
        <w:t xml:space="preserve">      В воде сохраняет жизнеспособность до 100 суток, в кале до 6 месяцев.      Инактивировать вирус способны препараты концентрированного хлора, убить ультрафиолет и температура от +50 С в течение 30 минут. </w:t>
      </w:r>
    </w:p>
    <w:p w:rsidR="00073181" w:rsidRPr="00D17340" w:rsidRDefault="00073181" w:rsidP="00073181">
      <w:pPr>
        <w:pStyle w:val="a3"/>
        <w:spacing w:before="0" w:beforeAutospacing="0" w:after="240" w:afterAutospacing="0"/>
        <w:jc w:val="both"/>
      </w:pPr>
      <w:r w:rsidRPr="00D17340">
        <w:t xml:space="preserve">      Современные антибиотики уничтожить вирус неспособны.</w:t>
      </w:r>
    </w:p>
    <w:p w:rsidR="00BE5797" w:rsidRPr="00D17340" w:rsidRDefault="00073181" w:rsidP="00BE5797">
      <w:pPr>
        <w:pStyle w:val="s1"/>
        <w:jc w:val="both"/>
      </w:pPr>
      <w:r w:rsidRPr="00D17340">
        <w:t xml:space="preserve">     </w:t>
      </w:r>
      <w:r w:rsidR="00BE5797" w:rsidRPr="00D17340">
        <w:t xml:space="preserve">Полиовирус появляется в отделяемом носоглотки через 36 часов, а в испражнениях - через 72 часа после заражения и продолжает обнаруживаться в носоглотке в течение одной, а в испражнениях - в течение 3-6 недель (лица с дефектами иммунитета могут выделять полиовирус в течение более длительного времени). </w:t>
      </w:r>
    </w:p>
    <w:p w:rsidR="00BE5797" w:rsidRPr="00D17340" w:rsidRDefault="00BE5797" w:rsidP="00BE5797">
      <w:pPr>
        <w:pStyle w:val="s1"/>
        <w:jc w:val="both"/>
      </w:pPr>
      <w:r w:rsidRPr="00D17340">
        <w:t>Наибольшее выделение вируса происходит в течение первой недели заболевания.</w:t>
      </w:r>
    </w:p>
    <w:p w:rsidR="00BE5797" w:rsidRPr="00D17340" w:rsidRDefault="00101838" w:rsidP="00073181">
      <w:pPr>
        <w:pStyle w:val="a3"/>
        <w:spacing w:before="0" w:beforeAutospacing="0" w:after="240" w:afterAutospacing="0"/>
        <w:jc w:val="both"/>
        <w:rPr>
          <w:b/>
        </w:rPr>
      </w:pPr>
      <w:r w:rsidRPr="00D17340">
        <w:t xml:space="preserve">                   </w:t>
      </w:r>
      <w:r w:rsidR="00625C28" w:rsidRPr="00D17340">
        <w:t>5.</w:t>
      </w:r>
      <w:r w:rsidRPr="00D17340">
        <w:t xml:space="preserve"> </w:t>
      </w:r>
      <w:r w:rsidRPr="00D17340">
        <w:rPr>
          <w:b/>
        </w:rPr>
        <w:t>Как происходит внедрение и распространение вируса?</w:t>
      </w:r>
    </w:p>
    <w:p w:rsidR="00101838" w:rsidRPr="00D17340" w:rsidRDefault="00101838" w:rsidP="00073181">
      <w:pPr>
        <w:pStyle w:val="a3"/>
        <w:spacing w:before="0" w:beforeAutospacing="0" w:after="240" w:afterAutospacing="0"/>
        <w:jc w:val="both"/>
      </w:pPr>
      <w:r w:rsidRPr="00D17340">
        <w:t xml:space="preserve">        </w:t>
      </w:r>
      <w:r w:rsidR="00073181" w:rsidRPr="00D17340">
        <w:t xml:space="preserve"> Возбудитель проникает в организм через носоглотку. </w:t>
      </w:r>
    </w:p>
    <w:p w:rsidR="00073181" w:rsidRPr="00D17340" w:rsidRDefault="00101838" w:rsidP="00073181">
      <w:pPr>
        <w:pStyle w:val="a3"/>
        <w:spacing w:before="0" w:beforeAutospacing="0" w:after="240" w:afterAutospacing="0"/>
        <w:jc w:val="both"/>
      </w:pPr>
      <w:r w:rsidRPr="00D17340">
        <w:t xml:space="preserve">       </w:t>
      </w:r>
      <w:r w:rsidR="00073181" w:rsidRPr="00D17340">
        <w:t xml:space="preserve">Первоначально размножается в лимфоидной ткани (миндалинах). </w:t>
      </w:r>
    </w:p>
    <w:p w:rsidR="00F03CE2" w:rsidRPr="00D17340" w:rsidRDefault="00073181" w:rsidP="00F03CE2">
      <w:pPr>
        <w:pStyle w:val="a3"/>
        <w:spacing w:before="0" w:beforeAutospacing="0" w:after="240" w:afterAutospacing="0"/>
        <w:jc w:val="both"/>
      </w:pPr>
      <w:r w:rsidRPr="00D17340">
        <w:lastRenderedPageBreak/>
        <w:t xml:space="preserve">     Затем попадает в кишечник, кровь, а в особо тяжелых случаях в центральную нервную систему</w:t>
      </w:r>
      <w:r w:rsidR="00F03CE2" w:rsidRPr="00D17340">
        <w:t xml:space="preserve">, где размножается в двигательных нейронах, вызывая их гибель. </w:t>
      </w:r>
    </w:p>
    <w:p w:rsidR="00507407" w:rsidRPr="00D17340" w:rsidRDefault="007772B5" w:rsidP="00DA27C6">
      <w:pPr>
        <w:jc w:val="both"/>
        <w:rPr>
          <w:rFonts w:ascii="Times New Roman" w:hAnsi="Times New Roman"/>
          <w:sz w:val="24"/>
          <w:szCs w:val="24"/>
          <w:shd w:val="clear" w:color="auto" w:fill="F9FBFC"/>
        </w:rPr>
      </w:pPr>
      <w:r w:rsidRPr="00D17340">
        <w:rPr>
          <w:rFonts w:ascii="Times New Roman" w:hAnsi="Times New Roman"/>
          <w:sz w:val="24"/>
          <w:szCs w:val="24"/>
          <w:shd w:val="clear" w:color="auto" w:fill="F9FBFC"/>
        </w:rPr>
        <w:t>Естественная восприимчивость людей высокая.</w:t>
      </w:r>
      <w:r w:rsidRPr="00D17340">
        <w:rPr>
          <w:rFonts w:ascii="Times New Roman" w:hAnsi="Times New Roman"/>
          <w:sz w:val="24"/>
          <w:szCs w:val="24"/>
        </w:rPr>
        <w:br/>
      </w:r>
    </w:p>
    <w:p w:rsidR="002B0661" w:rsidRPr="00D17340" w:rsidRDefault="007772B5" w:rsidP="00DA27C6">
      <w:pPr>
        <w:jc w:val="both"/>
        <w:rPr>
          <w:rFonts w:ascii="Times New Roman" w:hAnsi="Times New Roman"/>
          <w:sz w:val="24"/>
          <w:szCs w:val="24"/>
          <w:shd w:val="clear" w:color="auto" w:fill="F9FBFC"/>
        </w:rPr>
      </w:pPr>
      <w:r w:rsidRPr="00D17340">
        <w:rPr>
          <w:rFonts w:ascii="Times New Roman" w:hAnsi="Times New Roman"/>
          <w:sz w:val="24"/>
          <w:szCs w:val="24"/>
          <w:shd w:val="clear" w:color="auto" w:fill="F9FBFC"/>
        </w:rPr>
        <w:t>Наиболее восприимчивы дети до 5-7 лет, и особенно до 1 года.</w:t>
      </w:r>
    </w:p>
    <w:p w:rsidR="002B0661" w:rsidRPr="00D17340" w:rsidRDefault="001975CC" w:rsidP="00DA27C6">
      <w:pPr>
        <w:jc w:val="both"/>
        <w:rPr>
          <w:rFonts w:ascii="Times New Roman" w:hAnsi="Times New Roman"/>
          <w:b/>
          <w:sz w:val="24"/>
          <w:szCs w:val="24"/>
          <w:shd w:val="clear" w:color="auto" w:fill="F9FBFC"/>
        </w:rPr>
      </w:pPr>
      <w:r w:rsidRPr="00D17340">
        <w:rPr>
          <w:rFonts w:ascii="Times New Roman" w:hAnsi="Times New Roman"/>
          <w:b/>
          <w:sz w:val="24"/>
          <w:szCs w:val="24"/>
          <w:shd w:val="clear" w:color="auto" w:fill="F9FBFC"/>
        </w:rPr>
        <w:t xml:space="preserve">                                          </w:t>
      </w:r>
      <w:r w:rsidR="00625C28" w:rsidRPr="00D17340">
        <w:rPr>
          <w:rFonts w:ascii="Times New Roman" w:hAnsi="Times New Roman"/>
          <w:b/>
          <w:sz w:val="24"/>
          <w:szCs w:val="24"/>
          <w:shd w:val="clear" w:color="auto" w:fill="F9FBFC"/>
        </w:rPr>
        <w:t xml:space="preserve">6. Кто чаще болеет? </w:t>
      </w:r>
      <w:r w:rsidRPr="00D17340">
        <w:rPr>
          <w:rFonts w:ascii="Times New Roman" w:hAnsi="Times New Roman"/>
          <w:b/>
          <w:sz w:val="24"/>
          <w:szCs w:val="24"/>
          <w:shd w:val="clear" w:color="auto" w:fill="F9FBFC"/>
        </w:rPr>
        <w:t xml:space="preserve">Могут ли заболеть не привитые дети? </w:t>
      </w:r>
    </w:p>
    <w:p w:rsidR="00F90E53" w:rsidRPr="00D17340" w:rsidRDefault="001975CC" w:rsidP="00222824">
      <w:pPr>
        <w:jc w:val="both"/>
        <w:rPr>
          <w:rFonts w:ascii="Times New Roman" w:hAnsi="Times New Roman"/>
        </w:rPr>
      </w:pPr>
      <w:r w:rsidRPr="00D17340">
        <w:rPr>
          <w:rFonts w:ascii="Times New Roman" w:hAnsi="Times New Roman"/>
          <w:sz w:val="24"/>
          <w:szCs w:val="24"/>
          <w:shd w:val="clear" w:color="auto" w:fill="F9FBFC"/>
        </w:rPr>
        <w:t xml:space="preserve">        </w:t>
      </w:r>
      <w:r w:rsidR="007772B5" w:rsidRPr="00D17340">
        <w:rPr>
          <w:rFonts w:ascii="Times New Roman" w:hAnsi="Times New Roman"/>
          <w:sz w:val="24"/>
          <w:szCs w:val="24"/>
          <w:shd w:val="clear" w:color="auto" w:fill="F9FBFC"/>
        </w:rPr>
        <w:t>Заболевание возникает только у не привитых.</w:t>
      </w:r>
      <w:r w:rsidR="007772B5" w:rsidRPr="00D17340">
        <w:rPr>
          <w:rFonts w:ascii="Times New Roman" w:hAnsi="Times New Roman"/>
          <w:sz w:val="24"/>
          <w:szCs w:val="24"/>
        </w:rPr>
        <w:br/>
      </w:r>
      <w:r w:rsidRPr="00D17340">
        <w:rPr>
          <w:rFonts w:ascii="Times New Roman" w:hAnsi="Times New Roman"/>
          <w:sz w:val="24"/>
          <w:szCs w:val="24"/>
          <w:shd w:val="clear" w:color="auto" w:fill="F9FBFC"/>
        </w:rPr>
        <w:t xml:space="preserve">        </w:t>
      </w:r>
      <w:r w:rsidR="007772B5" w:rsidRPr="00D17340">
        <w:rPr>
          <w:rFonts w:ascii="Times New Roman" w:hAnsi="Times New Roman"/>
          <w:sz w:val="24"/>
          <w:szCs w:val="24"/>
          <w:shd w:val="clear" w:color="auto" w:fill="F9FBFC"/>
        </w:rPr>
        <w:t>Дети первых 2-3 месяцев жизни, благодаря полученному от матери иммунитету, полиомиелитом практически не болеют.</w:t>
      </w:r>
      <w:r w:rsidR="00DA27C6" w:rsidRPr="00D17340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="00222824" w:rsidRPr="00D17340">
        <w:rPr>
          <w:rFonts w:ascii="Times New Roman" w:hAnsi="Times New Roman"/>
          <w:b/>
          <w:bCs/>
          <w:sz w:val="24"/>
          <w:szCs w:val="24"/>
        </w:rPr>
        <w:t>Н</w:t>
      </w:r>
      <w:r w:rsidR="00F90E53" w:rsidRPr="00D17340">
        <w:rPr>
          <w:rFonts w:ascii="Times New Roman" w:hAnsi="Times New Roman"/>
        </w:rPr>
        <w:t>аибольшему риску заболевания </w:t>
      </w:r>
      <w:r w:rsidR="00F90E53" w:rsidRPr="00D17340">
        <w:rPr>
          <w:rStyle w:val="ac"/>
          <w:rFonts w:ascii="Times New Roman" w:hAnsi="Times New Roman"/>
          <w:i w:val="0"/>
          <w:shd w:val="clear" w:color="auto" w:fill="FFFABB"/>
        </w:rPr>
        <w:t>полиомиелитом</w:t>
      </w:r>
      <w:r w:rsidR="00F90E53" w:rsidRPr="00D17340">
        <w:rPr>
          <w:rFonts w:ascii="Times New Roman" w:hAnsi="Times New Roman"/>
        </w:rPr>
        <w:t>  подвержены:</w:t>
      </w:r>
    </w:p>
    <w:p w:rsidR="00F90E53" w:rsidRPr="00D17340" w:rsidRDefault="00F90E53" w:rsidP="00F90E53">
      <w:pPr>
        <w:pStyle w:val="s1"/>
        <w:jc w:val="both"/>
      </w:pPr>
      <w:r w:rsidRPr="00D17340">
        <w:t>- дети, получившие менее 3-х прививок против </w:t>
      </w:r>
      <w:r w:rsidRPr="00D17340">
        <w:rPr>
          <w:rStyle w:val="ac"/>
          <w:i w:val="0"/>
          <w:shd w:val="clear" w:color="auto" w:fill="FFFABB"/>
        </w:rPr>
        <w:t>полиомиелита</w:t>
      </w:r>
      <w:r w:rsidRPr="00D17340">
        <w:t> </w:t>
      </w:r>
    </w:p>
    <w:p w:rsidR="00F90E53" w:rsidRPr="00D17340" w:rsidRDefault="00F90E53" w:rsidP="00F90E53">
      <w:pPr>
        <w:pStyle w:val="s1"/>
        <w:jc w:val="both"/>
      </w:pPr>
      <w:r w:rsidRPr="00D17340">
        <w:t>- привитые с нарушением схемы иммунизации.</w:t>
      </w:r>
    </w:p>
    <w:p w:rsidR="00D1239F" w:rsidRPr="00D17340" w:rsidRDefault="00D1239F" w:rsidP="004F78D1">
      <w:pPr>
        <w:pStyle w:val="a3"/>
        <w:shd w:val="clear" w:color="auto" w:fill="FFFFFF"/>
        <w:spacing w:before="290" w:beforeAutospacing="0" w:after="160" w:afterAutospacing="0"/>
      </w:pPr>
      <w:r w:rsidRPr="00D17340">
        <w:t xml:space="preserve">                                 </w:t>
      </w:r>
      <w:r w:rsidR="001644B3" w:rsidRPr="00D17340">
        <w:t>7.</w:t>
      </w:r>
      <w:r w:rsidRPr="00D17340">
        <w:t xml:space="preserve"> </w:t>
      </w:r>
      <w:r w:rsidRPr="00D17340">
        <w:rPr>
          <w:b/>
        </w:rPr>
        <w:t>Как проявляется  заболевание</w:t>
      </w:r>
      <w:r w:rsidRPr="00D17340">
        <w:t>?</w:t>
      </w:r>
    </w:p>
    <w:p w:rsidR="004F78D1" w:rsidRPr="00D17340" w:rsidRDefault="004F78D1" w:rsidP="004F78D1">
      <w:pPr>
        <w:pStyle w:val="a3"/>
        <w:shd w:val="clear" w:color="auto" w:fill="FFFFFF"/>
        <w:spacing w:before="290" w:beforeAutospacing="0" w:after="160" w:afterAutospacing="0"/>
      </w:pPr>
      <w:r w:rsidRPr="00D17340">
        <w:t>Полиомиелит без поражения ЦНС достаточно легко спутать с менингитом, ОРВИ, кишечной инфекцией.</w:t>
      </w:r>
    </w:p>
    <w:p w:rsidR="004F78D1" w:rsidRPr="00D17340" w:rsidRDefault="004F78D1" w:rsidP="009F58F5">
      <w:pPr>
        <w:pStyle w:val="a3"/>
        <w:shd w:val="clear" w:color="auto" w:fill="FFFFFF"/>
        <w:spacing w:before="0" w:beforeAutospacing="0" w:after="160" w:afterAutospacing="0"/>
      </w:pPr>
      <w:r w:rsidRPr="00D17340">
        <w:rPr>
          <w:rStyle w:val="a4"/>
        </w:rPr>
        <w:t>Признаки полиомиелита без поражения ЦНС:</w:t>
      </w:r>
      <w:r w:rsidRPr="00D17340">
        <w:t>повышенная температура,боль в горле,боли в животе и мышцах,жидкий стул,рвота,повышенное артериальное давление,потливость,тахикардия.</w:t>
      </w:r>
    </w:p>
    <w:p w:rsidR="004F78D1" w:rsidRPr="00D17340" w:rsidRDefault="001644B3" w:rsidP="004F78D1">
      <w:pPr>
        <w:pStyle w:val="a3"/>
        <w:shd w:val="clear" w:color="auto" w:fill="FFFFFF"/>
        <w:spacing w:before="0" w:beforeAutospacing="0" w:after="160" w:afterAutospacing="0"/>
      </w:pPr>
      <w:r w:rsidRPr="00D17340">
        <w:rPr>
          <w:rStyle w:val="a4"/>
        </w:rPr>
        <w:t xml:space="preserve">                     </w:t>
      </w:r>
      <w:r w:rsidR="004F78D1" w:rsidRPr="00D17340">
        <w:rPr>
          <w:rStyle w:val="a4"/>
        </w:rPr>
        <w:t>Признаки полиомиелита с поражением ЦНС:</w:t>
      </w:r>
    </w:p>
    <w:p w:rsidR="004F78D1" w:rsidRPr="00D17340" w:rsidRDefault="004F78D1" w:rsidP="004F78D1">
      <w:pPr>
        <w:numPr>
          <w:ilvl w:val="0"/>
          <w:numId w:val="35"/>
        </w:numPr>
        <w:shd w:val="clear" w:color="auto" w:fill="FFFFFF"/>
        <w:spacing w:before="100" w:beforeAutospacing="1" w:after="80" w:line="240" w:lineRule="auto"/>
        <w:ind w:left="0"/>
        <w:rPr>
          <w:rFonts w:ascii="Times New Roman" w:hAnsi="Times New Roman"/>
          <w:sz w:val="24"/>
          <w:szCs w:val="24"/>
        </w:rPr>
      </w:pPr>
      <w:r w:rsidRPr="00D17340">
        <w:rPr>
          <w:rFonts w:ascii="Times New Roman" w:hAnsi="Times New Roman"/>
          <w:sz w:val="24"/>
          <w:szCs w:val="24"/>
        </w:rPr>
        <w:t>в препаралитический период: повышенная температура, нарушение работы ЖКТ, боль в мышцах спины и шеи;</w:t>
      </w:r>
    </w:p>
    <w:p w:rsidR="004F78D1" w:rsidRPr="00D17340" w:rsidRDefault="004F78D1" w:rsidP="004F78D1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/>
          <w:sz w:val="24"/>
          <w:szCs w:val="24"/>
        </w:rPr>
      </w:pPr>
      <w:r w:rsidRPr="00D17340">
        <w:rPr>
          <w:rFonts w:ascii="Times New Roman" w:hAnsi="Times New Roman"/>
          <w:sz w:val="24"/>
          <w:szCs w:val="24"/>
        </w:rPr>
        <w:t>в период параличей и парезов (спустя 1–3 дня после появления первых симптомов): утрата тонуса мышц (чаще всего нижних конечностей), невозможность совершать осознанные движения, постепенная атрофия мышц.</w:t>
      </w:r>
    </w:p>
    <w:p w:rsidR="00A26E3A" w:rsidRPr="00D17340" w:rsidRDefault="00E34C0F" w:rsidP="004F78D1">
      <w:pPr>
        <w:pStyle w:val="a3"/>
        <w:shd w:val="clear" w:color="auto" w:fill="FFFFFF"/>
        <w:spacing w:before="0" w:beforeAutospacing="0" w:after="160" w:afterAutospacing="0"/>
      </w:pPr>
      <w:r>
        <w:rPr>
          <w:noProof/>
        </w:rPr>
        <w:drawing>
          <wp:inline distT="0" distB="0" distL="0" distR="0">
            <wp:extent cx="5429250" cy="3000375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E3A" w:rsidRPr="00D17340" w:rsidRDefault="00E34C0F" w:rsidP="004F78D1">
      <w:pPr>
        <w:pStyle w:val="a3"/>
        <w:shd w:val="clear" w:color="auto" w:fill="FFFFFF"/>
        <w:spacing w:before="0" w:beforeAutospacing="0" w:after="160" w:afterAutospacing="0"/>
      </w:pPr>
      <w:r>
        <w:rPr>
          <w:noProof/>
        </w:rPr>
        <w:lastRenderedPageBreak/>
        <w:drawing>
          <wp:inline distT="0" distB="0" distL="0" distR="0">
            <wp:extent cx="4413885" cy="3312160"/>
            <wp:effectExtent l="1905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331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51F9" w:rsidRPr="00D17340" w:rsidRDefault="0030562D" w:rsidP="00DA27C6">
      <w:pPr>
        <w:pStyle w:val="a3"/>
        <w:spacing w:before="0" w:beforeAutospacing="0" w:after="240" w:afterAutospacing="0"/>
        <w:jc w:val="both"/>
      </w:pPr>
      <w:r w:rsidRPr="00D17340">
        <w:t xml:space="preserve">         </w:t>
      </w:r>
    </w:p>
    <w:p w:rsidR="00A26E3A" w:rsidRPr="00D17340" w:rsidRDefault="00A26E3A" w:rsidP="00A26E3A">
      <w:pPr>
        <w:pStyle w:val="a3"/>
        <w:spacing w:after="240"/>
      </w:pPr>
      <w:r w:rsidRPr="00D17340">
        <w:t xml:space="preserve">По тяжести делят на легкую, среднюю и тяжелую формы. </w:t>
      </w:r>
    </w:p>
    <w:p w:rsidR="002716A4" w:rsidRPr="00D17340" w:rsidRDefault="00E34C0F" w:rsidP="00A26E3A">
      <w:pPr>
        <w:pStyle w:val="a3"/>
        <w:spacing w:after="240"/>
      </w:pPr>
      <w:r>
        <w:rPr>
          <w:noProof/>
        </w:rPr>
        <w:drawing>
          <wp:inline distT="0" distB="0" distL="0" distR="0">
            <wp:extent cx="3089910" cy="2322195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322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63D5" w:rsidRPr="00D17340" w:rsidRDefault="003263D5" w:rsidP="003263D5">
      <w:pPr>
        <w:pStyle w:val="a3"/>
        <w:spacing w:before="0" w:beforeAutospacing="0" w:after="240" w:afterAutospacing="0"/>
        <w:jc w:val="both"/>
      </w:pPr>
      <w:r w:rsidRPr="00D17340">
        <w:t>Инкубационный период длится от 3 до 35 суток, после могут проявиться симптомы заболевания. </w:t>
      </w:r>
    </w:p>
    <w:p w:rsidR="00A26E3A" w:rsidRPr="00D17340" w:rsidRDefault="00A26E3A" w:rsidP="006F7B1D">
      <w:pPr>
        <w:pStyle w:val="a3"/>
        <w:spacing w:after="240"/>
        <w:jc w:val="both"/>
      </w:pPr>
      <w:r w:rsidRPr="00D17340">
        <w:t>Полиомиелит, поражающий ЦНС, подразделяют в зависимости от характера на следующие типы:</w:t>
      </w:r>
    </w:p>
    <w:p w:rsidR="00A26E3A" w:rsidRPr="00D17340" w:rsidRDefault="00A26E3A" w:rsidP="006F7B1D">
      <w:pPr>
        <w:pStyle w:val="a3"/>
        <w:spacing w:after="240"/>
        <w:jc w:val="both"/>
      </w:pPr>
      <w:r w:rsidRPr="00D17340">
        <w:t>•</w:t>
      </w:r>
      <w:r w:rsidRPr="00D17340">
        <w:tab/>
        <w:t>Спинальный полиомиелит ― высокая температура, вялые параличи конечностей, шеи, диафрагмы, туловища, мышечные спазмы, головные боли, гипоксия и гиперкапния.</w:t>
      </w:r>
    </w:p>
    <w:p w:rsidR="00A26E3A" w:rsidRPr="00D17340" w:rsidRDefault="00A26E3A" w:rsidP="006F7B1D">
      <w:pPr>
        <w:pStyle w:val="a3"/>
        <w:spacing w:after="240"/>
        <w:jc w:val="both"/>
      </w:pPr>
      <w:r w:rsidRPr="00D17340">
        <w:t>•</w:t>
      </w:r>
      <w:r w:rsidRPr="00D17340">
        <w:tab/>
        <w:t>Понтинный ― параличи лицевого нерва с явной асимметрией, невозможность полностью сомкнуть веки, утрата мимики и опущение угла рта на одной стороне лица.</w:t>
      </w:r>
    </w:p>
    <w:p w:rsidR="00A26E3A" w:rsidRPr="00D17340" w:rsidRDefault="00A26E3A" w:rsidP="006F7B1D">
      <w:pPr>
        <w:pStyle w:val="a3"/>
        <w:spacing w:after="240"/>
        <w:jc w:val="both"/>
      </w:pPr>
      <w:r w:rsidRPr="00D17340">
        <w:lastRenderedPageBreak/>
        <w:t>•</w:t>
      </w:r>
      <w:r w:rsidRPr="00D17340">
        <w:tab/>
        <w:t>Энцефалитический ― признаки поражения головного мозга, а именно спутанность сознания, судороги, кома. Возникает крайне редко, может привести к вегетативной дисфункции.</w:t>
      </w:r>
    </w:p>
    <w:p w:rsidR="00A26E3A" w:rsidRPr="00D17340" w:rsidRDefault="00A26E3A" w:rsidP="006F7B1D">
      <w:pPr>
        <w:pStyle w:val="a3"/>
        <w:spacing w:after="240"/>
        <w:jc w:val="both"/>
      </w:pPr>
      <w:r w:rsidRPr="00D17340">
        <w:t>•</w:t>
      </w:r>
      <w:r w:rsidRPr="00D17340">
        <w:tab/>
        <w:t>Бульбарный ― нарушения речи, функции глотания, дыхания, сердечной деятельности. При параличе межреберных мышц и диафрагмы необходима искусственная вентиляция легких. При возникновении сердечно-сосудистая недостаточности высок риск смерти пациента</w:t>
      </w:r>
    </w:p>
    <w:p w:rsidR="00A26E3A" w:rsidRPr="00D17340" w:rsidRDefault="00A26E3A" w:rsidP="00A26E3A">
      <w:pPr>
        <w:pStyle w:val="a3"/>
        <w:spacing w:after="240"/>
      </w:pPr>
      <w:r w:rsidRPr="00D17340">
        <w:t>Нередко встречаются смешанные формы, при которых поражаются несколько отделов нервной системы. К ним относят бульбопонтоспинальный, понтоспинальный и другие.</w:t>
      </w:r>
    </w:p>
    <w:p w:rsidR="00A26E3A" w:rsidRPr="00D17340" w:rsidRDefault="00A26E3A" w:rsidP="001644B3">
      <w:pPr>
        <w:pStyle w:val="a3"/>
        <w:spacing w:after="240"/>
      </w:pPr>
      <w:r w:rsidRPr="00D17340">
        <w:rPr>
          <w:rFonts w:ascii="Arial" w:hAnsi="Arial" w:cs="Arial"/>
          <w:sz w:val="16"/>
          <w:szCs w:val="16"/>
        </w:rPr>
        <w:t xml:space="preserve">                                      </w:t>
      </w:r>
      <w:r w:rsidRPr="00D17340">
        <w:t xml:space="preserve">          </w:t>
      </w:r>
      <w:r w:rsidR="001644B3" w:rsidRPr="00D17340">
        <w:t xml:space="preserve">     </w:t>
      </w:r>
      <w:r w:rsidRPr="00D17340">
        <w:t>Симптомы полиомиелита</w:t>
      </w:r>
    </w:p>
    <w:p w:rsidR="00A26E3A" w:rsidRPr="00D17340" w:rsidRDefault="00A26E3A" w:rsidP="009F58F5">
      <w:pPr>
        <w:pStyle w:val="a3"/>
        <w:spacing w:after="240"/>
        <w:jc w:val="both"/>
      </w:pPr>
      <w:r w:rsidRPr="00D17340">
        <w:t xml:space="preserve">          Инкубационный период длится от 5 до 35 дней, симптомы зависят от формы полиомиелита. По статистике чаще всего заболевание протекает без нарушения двигательных функций — на один паралитический случай приходится десять непаралитических. Начальной формой заболевания выступает форма препаралитическая (непаралитический полиомиелит). Для нее характерны следующие симптомы:1.</w:t>
      </w:r>
      <w:r w:rsidRPr="00D17340">
        <w:tab/>
        <w:t>Недомогание общего характера;2.</w:t>
      </w:r>
      <w:r w:rsidRPr="00D17340">
        <w:tab/>
        <w:t>Повышение температуры в пределах до 40°C;3.</w:t>
      </w:r>
      <w:r w:rsidRPr="00D17340">
        <w:tab/>
        <w:t>Снижение аппетита;4.</w:t>
      </w:r>
      <w:r w:rsidRPr="00D17340">
        <w:tab/>
        <w:t>Тошнота;5.</w:t>
      </w:r>
      <w:r w:rsidRPr="00D17340">
        <w:tab/>
        <w:t>Рвота;6.</w:t>
      </w:r>
      <w:r w:rsidRPr="00D17340">
        <w:tab/>
        <w:t>Мышечные боли;7.</w:t>
      </w:r>
      <w:r w:rsidRPr="00D17340">
        <w:tab/>
        <w:t>Боли в горле;8.</w:t>
      </w:r>
      <w:r w:rsidRPr="00D17340">
        <w:tab/>
        <w:t>Головные боли.</w:t>
      </w:r>
    </w:p>
    <w:p w:rsidR="00A26E3A" w:rsidRPr="00D17340" w:rsidRDefault="00A26E3A" w:rsidP="009F58F5">
      <w:pPr>
        <w:pStyle w:val="a3"/>
        <w:spacing w:after="240"/>
        <w:jc w:val="both"/>
      </w:pPr>
      <w:r w:rsidRPr="00D17340">
        <w:t>Перечисленные симптомы в течение одной-двух недель постепенно исчезают, однако в некоторых случаях могут длиться и более долгий срок. В результате головной боли и лихорадки возникают симптомы, свидетельствующие о поражении нервной системы.</w:t>
      </w:r>
    </w:p>
    <w:p w:rsidR="00A26E3A" w:rsidRPr="00D17340" w:rsidRDefault="00A26E3A" w:rsidP="009F58F5">
      <w:pPr>
        <w:pStyle w:val="a3"/>
        <w:spacing w:after="240"/>
        <w:jc w:val="both"/>
      </w:pPr>
      <w:r w:rsidRPr="00D17340">
        <w:t>В этом случае больной становится более раздражительным и беспокойным, наблюдается эмоциональная лабильность (неустойчивость настроения, постоянное его изменение). Также возникает ригидность мышц (то есть их онемелость) в области спины и шеи, проявляются указывающие на активное развитие менингита признаки Кернига-Брудзинского. В дальнейшем перечисленные симптомы препаралитической формы могут перерасти в форму паралитическую</w:t>
      </w:r>
    </w:p>
    <w:p w:rsidR="00A26E3A" w:rsidRPr="00D17340" w:rsidRDefault="00A26E3A" w:rsidP="009F58F5">
      <w:pPr>
        <w:pStyle w:val="a3"/>
        <w:spacing w:after="240"/>
        <w:jc w:val="both"/>
      </w:pPr>
      <w:r w:rsidRPr="00D17340">
        <w:t xml:space="preserve">Проявления заболевания напрямую связаны с локализацией вируса и тяжестью поражения организма. </w:t>
      </w:r>
    </w:p>
    <w:p w:rsidR="00A26E3A" w:rsidRPr="00D17340" w:rsidRDefault="00A26E3A" w:rsidP="009F58F5">
      <w:pPr>
        <w:pStyle w:val="a3"/>
        <w:spacing w:after="240"/>
        <w:jc w:val="both"/>
      </w:pPr>
      <w:r w:rsidRPr="00D17340">
        <w:t xml:space="preserve">            По официальной мировой статистике около 95% случаев проходят бессимптомно или с незначительным фарингитом и гастроэнтеритом. К ним присоединяются такие симптомы, как:</w:t>
      </w:r>
    </w:p>
    <w:p w:rsidR="00A26E3A" w:rsidRPr="00D17340" w:rsidRDefault="00A26E3A" w:rsidP="009F58F5">
      <w:pPr>
        <w:pStyle w:val="a3"/>
        <w:spacing w:after="240"/>
        <w:jc w:val="both"/>
      </w:pPr>
      <w:r w:rsidRPr="00D17340">
        <w:t>•</w:t>
      </w:r>
      <w:r w:rsidRPr="00D17340">
        <w:tab/>
        <w:t>Эмоциональная нестабильность, беспокойство, раздражительность.</w:t>
      </w:r>
    </w:p>
    <w:p w:rsidR="00A26E3A" w:rsidRPr="00D17340" w:rsidRDefault="00A26E3A" w:rsidP="009F58F5">
      <w:pPr>
        <w:pStyle w:val="a3"/>
        <w:spacing w:after="240"/>
        <w:jc w:val="both"/>
      </w:pPr>
      <w:r w:rsidRPr="00D17340">
        <w:t>•</w:t>
      </w:r>
      <w:r w:rsidRPr="00D17340">
        <w:tab/>
        <w:t>Ригидность (онемелость) мышц спины и шеи.</w:t>
      </w:r>
    </w:p>
    <w:p w:rsidR="00A26E3A" w:rsidRPr="00D17340" w:rsidRDefault="00A26E3A" w:rsidP="009F58F5">
      <w:pPr>
        <w:pStyle w:val="a3"/>
        <w:spacing w:after="240"/>
        <w:jc w:val="both"/>
      </w:pPr>
      <w:r w:rsidRPr="00D17340">
        <w:t>•</w:t>
      </w:r>
      <w:r w:rsidRPr="00D17340">
        <w:tab/>
        <w:t>Боли в ногах. Парестезия (ощущение покалывания в ногах)</w:t>
      </w:r>
    </w:p>
    <w:p w:rsidR="00A26E3A" w:rsidRPr="00D17340" w:rsidRDefault="00A26E3A" w:rsidP="009F58F5">
      <w:pPr>
        <w:pStyle w:val="a3"/>
        <w:spacing w:after="240"/>
        <w:jc w:val="both"/>
      </w:pPr>
      <w:r w:rsidRPr="00D17340">
        <w:t>•</w:t>
      </w:r>
      <w:r w:rsidRPr="00D17340">
        <w:tab/>
        <w:t>Непроизвольные сокращения мышечных волокон без последующего движения.</w:t>
      </w:r>
    </w:p>
    <w:p w:rsidR="00A26E3A" w:rsidRPr="00D17340" w:rsidRDefault="00A26E3A" w:rsidP="009F58F5">
      <w:pPr>
        <w:pStyle w:val="a3"/>
        <w:spacing w:after="240"/>
        <w:jc w:val="both"/>
      </w:pPr>
      <w:r w:rsidRPr="00D17340">
        <w:t>•</w:t>
      </w:r>
      <w:r w:rsidRPr="00D17340">
        <w:tab/>
        <w:t>Расстройство чувствительности, чувство покалывания, мурашек.</w:t>
      </w:r>
    </w:p>
    <w:p w:rsidR="00A26E3A" w:rsidRPr="00D17340" w:rsidRDefault="00A26E3A" w:rsidP="009F58F5">
      <w:pPr>
        <w:pStyle w:val="a3"/>
        <w:spacing w:after="240"/>
        <w:jc w:val="both"/>
      </w:pPr>
      <w:r w:rsidRPr="00D17340">
        <w:lastRenderedPageBreak/>
        <w:t xml:space="preserve">         Поражение двигательных мышц и центров вызывает сначала атрофию, а затем парезы и параличи. </w:t>
      </w:r>
    </w:p>
    <w:p w:rsidR="00A26E3A" w:rsidRPr="00D17340" w:rsidRDefault="00A26E3A" w:rsidP="009F58F5">
      <w:pPr>
        <w:pStyle w:val="a3"/>
        <w:spacing w:after="240"/>
        <w:jc w:val="both"/>
      </w:pPr>
      <w:r w:rsidRPr="00D17340">
        <w:t>Паралитический полиомиелит</w:t>
      </w:r>
      <w:r w:rsidR="00B9001F" w:rsidRPr="00D17340">
        <w:t xml:space="preserve"> </w:t>
      </w:r>
      <w:r w:rsidRPr="00D17340">
        <w:t xml:space="preserve"> приводит к нарушению многих функций организма и, соответственно, к инвалидности:</w:t>
      </w:r>
    </w:p>
    <w:p w:rsidR="006061F6" w:rsidRPr="00D17340" w:rsidRDefault="00A26E3A" w:rsidP="009F58F5">
      <w:pPr>
        <w:pStyle w:val="a3"/>
        <w:spacing w:after="240"/>
        <w:jc w:val="both"/>
      </w:pPr>
      <w:r w:rsidRPr="00D17340">
        <w:t>•</w:t>
      </w:r>
      <w:r w:rsidRPr="00D17340">
        <w:tab/>
      </w:r>
      <w:r w:rsidR="00E34C0F">
        <w:rPr>
          <w:noProof/>
        </w:rPr>
        <w:drawing>
          <wp:inline distT="0" distB="0" distL="0" distR="0">
            <wp:extent cx="4438650" cy="3038475"/>
            <wp:effectExtent l="19050" t="0" r="0" b="0"/>
            <wp:docPr id="12" name="Рисунок 12" descr="simptomy-i-lechenie-poliomielita-u-detej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imptomy-i-lechenie-poliomielita-u-detej-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E3A" w:rsidRPr="00D17340" w:rsidRDefault="00A26E3A" w:rsidP="00A26E3A">
      <w:pPr>
        <w:pStyle w:val="a3"/>
        <w:spacing w:after="240"/>
      </w:pPr>
      <w:r w:rsidRPr="00D17340">
        <w:t xml:space="preserve">                                       </w:t>
      </w:r>
      <w:r w:rsidR="001644B3" w:rsidRPr="00D17340">
        <w:t>8.</w:t>
      </w:r>
      <w:r w:rsidRPr="00D17340">
        <w:t>Диагностика полиомиелита</w:t>
      </w:r>
    </w:p>
    <w:p w:rsidR="00A26E3A" w:rsidRPr="00D17340" w:rsidRDefault="00A26E3A" w:rsidP="009F58F5">
      <w:pPr>
        <w:pStyle w:val="a3"/>
        <w:spacing w:after="240"/>
        <w:jc w:val="both"/>
      </w:pPr>
      <w:r w:rsidRPr="00D17340">
        <w:t xml:space="preserve">          В препаралитической стадии заподозрить полиомиелит достаточно сложно. </w:t>
      </w:r>
    </w:p>
    <w:p w:rsidR="00A26E3A" w:rsidRPr="00D17340" w:rsidRDefault="00A26E3A" w:rsidP="009F58F5">
      <w:pPr>
        <w:pStyle w:val="a3"/>
        <w:spacing w:after="240"/>
        <w:jc w:val="both"/>
      </w:pPr>
      <w:r w:rsidRPr="00D17340">
        <w:t xml:space="preserve">        Часто врач ошибочно принимает болезнь за грипп, ОРЗ, ОРВИ, кишечную инфекцию или серозный менингит. </w:t>
      </w:r>
    </w:p>
    <w:p w:rsidR="00A26E3A" w:rsidRPr="00D17340" w:rsidRDefault="00A26E3A" w:rsidP="009F58F5">
      <w:pPr>
        <w:pStyle w:val="a3"/>
        <w:spacing w:after="240"/>
        <w:jc w:val="both"/>
      </w:pPr>
      <w:r w:rsidRPr="00D17340">
        <w:t xml:space="preserve">         Для диагностирования полиомиелита необходимо пройти лабораторные исследования, определить значимые симптомы, установить анамнез.</w:t>
      </w:r>
    </w:p>
    <w:p w:rsidR="00A26E3A" w:rsidRPr="00D17340" w:rsidRDefault="00A26E3A" w:rsidP="009F58F5">
      <w:pPr>
        <w:pStyle w:val="a3"/>
        <w:spacing w:after="240"/>
        <w:jc w:val="both"/>
      </w:pPr>
      <w:r w:rsidRPr="00D17340">
        <w:t xml:space="preserve">            В первую неделю заболевания вирус полиомиелита может быть выделен из секрета носоглотки, а начиная со второй – из каловых масс. </w:t>
      </w:r>
    </w:p>
    <w:p w:rsidR="00A26E3A" w:rsidRPr="00D17340" w:rsidRDefault="00A26E3A" w:rsidP="009F58F5">
      <w:pPr>
        <w:pStyle w:val="a3"/>
        <w:spacing w:after="240"/>
        <w:jc w:val="both"/>
      </w:pPr>
      <w:r w:rsidRPr="00D17340">
        <w:t xml:space="preserve">           В отличие от других энтеровирусов, возбудителя полиомиелита крайне редко удается изолировать из спинномозговой жидкости.</w:t>
      </w:r>
    </w:p>
    <w:p w:rsidR="00A26E3A" w:rsidRPr="00D17340" w:rsidRDefault="00A26E3A" w:rsidP="009F58F5">
      <w:pPr>
        <w:pStyle w:val="a3"/>
        <w:spacing w:after="240"/>
        <w:jc w:val="both"/>
      </w:pPr>
      <w:r w:rsidRPr="00D17340">
        <w:t xml:space="preserve">            При невозможности изоляции и изучения вируса проводится серологический анализ, в основе которого лежит выделение специфических антител. Данный метод является довольно чувствительным, однако он не позволяет различать постпрививочную и естественную инфекции.</w:t>
      </w:r>
    </w:p>
    <w:p w:rsidR="00A26E3A" w:rsidRPr="00D17340" w:rsidRDefault="00A26E3A" w:rsidP="009F58F5">
      <w:pPr>
        <w:pStyle w:val="a3"/>
        <w:spacing w:after="240"/>
        <w:jc w:val="both"/>
      </w:pPr>
      <w:r w:rsidRPr="00D17340">
        <w:t>Биоматериалом для анализа выступают: кровь, спинномозговая жидкость, назофарингеальная слизь, кал.</w:t>
      </w:r>
    </w:p>
    <w:p w:rsidR="00A26E3A" w:rsidRPr="00D17340" w:rsidRDefault="00A26E3A" w:rsidP="00A26E3A">
      <w:pPr>
        <w:pStyle w:val="a3"/>
        <w:spacing w:after="240"/>
      </w:pPr>
      <w:r w:rsidRPr="00D17340">
        <w:t xml:space="preserve">Основные лабораторные тесты: </w:t>
      </w:r>
    </w:p>
    <w:p w:rsidR="00A26E3A" w:rsidRPr="00D17340" w:rsidRDefault="00A26E3A" w:rsidP="00A26E3A">
      <w:pPr>
        <w:pStyle w:val="a3"/>
        <w:spacing w:after="240"/>
      </w:pPr>
      <w:r w:rsidRPr="00D17340">
        <w:t>•</w:t>
      </w:r>
      <w:r w:rsidRPr="00D17340">
        <w:tab/>
        <w:t xml:space="preserve">Выделение полиовируса из слизи носоглотки и/или фекалий. </w:t>
      </w:r>
    </w:p>
    <w:p w:rsidR="005A7794" w:rsidRPr="00D17340" w:rsidRDefault="00A26E3A" w:rsidP="005A7794">
      <w:pPr>
        <w:pStyle w:val="4"/>
        <w:spacing w:before="0" w:after="160"/>
        <w:rPr>
          <w:rFonts w:ascii="OpenSansCondensedLight" w:hAnsi="OpenSansCondensedLight"/>
          <w:color w:val="auto"/>
          <w:sz w:val="25"/>
          <w:szCs w:val="25"/>
        </w:rPr>
      </w:pPr>
      <w:r w:rsidRPr="00D17340">
        <w:rPr>
          <w:color w:val="auto"/>
        </w:rPr>
        <w:lastRenderedPageBreak/>
        <w:t>•</w:t>
      </w:r>
      <w:r w:rsidRPr="00D17340">
        <w:rPr>
          <w:color w:val="auto"/>
        </w:rPr>
        <w:tab/>
      </w:r>
      <w:r w:rsidR="005A7794" w:rsidRPr="00D17340">
        <w:rPr>
          <w:color w:val="auto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5A7794" w:rsidRPr="00D17340">
        <w:rPr>
          <w:color w:val="auto"/>
        </w:rPr>
        <w:t xml:space="preserve"> </w:t>
      </w:r>
      <w:r w:rsidR="005A7794" w:rsidRPr="00D17340">
        <w:rPr>
          <w:color w:val="auto"/>
        </w:rPr>
        <w:pict>
          <v:shape id="_x0000_i1026" type="#_x0000_t75" alt="" style="width:24pt;height:24pt"/>
        </w:pict>
      </w:r>
      <w:r w:rsidR="005A7794" w:rsidRPr="00D17340">
        <w:rPr>
          <w:rFonts w:ascii="OpenSansCondensedLight" w:hAnsi="OpenSansCondensedLight"/>
          <w:color w:val="auto"/>
          <w:sz w:val="25"/>
          <w:szCs w:val="25"/>
        </w:rPr>
        <w:t xml:space="preserve"> </w:t>
      </w:r>
      <w:r w:rsidR="00E34C0F">
        <w:rPr>
          <w:rFonts w:ascii="OpenSansCondensedLight" w:hAnsi="OpenSansCondensedLight"/>
          <w:noProof/>
          <w:color w:val="auto"/>
          <w:sz w:val="25"/>
          <w:szCs w:val="25"/>
          <w:lang w:val="ru-RU" w:eastAsia="ru-RU"/>
        </w:rPr>
        <w:drawing>
          <wp:inline distT="0" distB="0" distL="0" distR="0">
            <wp:extent cx="3429000" cy="2200275"/>
            <wp:effectExtent l="19050" t="0" r="0" b="0"/>
            <wp:docPr id="15" name="Рисунок 15" descr="Resize_of_konteiner_k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ize_of_konteiner_kal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7794" w:rsidRPr="00D17340">
        <w:rPr>
          <w:rFonts w:ascii="OpenSansCondensedLight" w:hAnsi="OpenSansCondensedLight"/>
          <w:color w:val="auto"/>
          <w:sz w:val="25"/>
          <w:szCs w:val="25"/>
        </w:rPr>
        <w:t>Т</w:t>
      </w:r>
    </w:p>
    <w:p w:rsidR="005A7794" w:rsidRPr="00D17340" w:rsidRDefault="005A7794" w:rsidP="00A26E3A">
      <w:pPr>
        <w:pStyle w:val="a3"/>
        <w:spacing w:after="240"/>
      </w:pPr>
    </w:p>
    <w:p w:rsidR="00A26E3A" w:rsidRPr="00D17340" w:rsidRDefault="00A26E3A" w:rsidP="00A26E3A">
      <w:pPr>
        <w:pStyle w:val="a3"/>
        <w:spacing w:after="240"/>
      </w:pPr>
      <w:r w:rsidRPr="00D17340">
        <w:t>Иммуноферментный анализ, направленный на обнаружение антител IgM.</w:t>
      </w:r>
    </w:p>
    <w:p w:rsidR="00A26E3A" w:rsidRPr="00D17340" w:rsidRDefault="00A26E3A" w:rsidP="00A26E3A">
      <w:pPr>
        <w:pStyle w:val="a3"/>
        <w:spacing w:after="240"/>
      </w:pPr>
      <w:r w:rsidRPr="00D17340">
        <w:t>•</w:t>
      </w:r>
      <w:r w:rsidRPr="00D17340">
        <w:tab/>
        <w:t xml:space="preserve">Тест на реакцию связывания комплемента (нарастание титра антител в парных сыворотках). </w:t>
      </w:r>
    </w:p>
    <w:p w:rsidR="00A26E3A" w:rsidRPr="00D17340" w:rsidRDefault="00A26E3A" w:rsidP="00A26E3A">
      <w:pPr>
        <w:pStyle w:val="a3"/>
        <w:spacing w:after="240"/>
      </w:pPr>
      <w:r w:rsidRPr="00D17340">
        <w:t xml:space="preserve">            Может быть проведена люмбальная пункция спинномозговой жидкости. Оценке подвергается давление, под которым она вытекает, уровень прозрачности, доли белка и глюкозы. Воспалительные изменения ликвора характерны для паралитических форм. Нормальный состав сохраняется при понтинной и легкой спинальной формах.</w:t>
      </w:r>
    </w:p>
    <w:p w:rsidR="00A26E3A" w:rsidRPr="00D17340" w:rsidRDefault="00A26E3A" w:rsidP="00A26E3A">
      <w:pPr>
        <w:pStyle w:val="a3"/>
        <w:spacing w:after="240"/>
      </w:pPr>
      <w:r w:rsidRPr="00D17340">
        <w:t xml:space="preserve">            Анализ на рН крови (кислотно-щелочное равновесие). Снижение легочной вентиляции характеризуется уменьшением насыщения крови кислородом (гипоксия) и выведения углекислого газа (гиперкапния). В результате дыхательных нарушений изменяется рН крови, что приводит к ацидозу или алкалозу. </w:t>
      </w:r>
    </w:p>
    <w:p w:rsidR="00A26E3A" w:rsidRPr="00D17340" w:rsidRDefault="00A26E3A" w:rsidP="00A26E3A">
      <w:pPr>
        <w:pStyle w:val="a3"/>
        <w:spacing w:after="240"/>
      </w:pPr>
      <w:r w:rsidRPr="00D17340">
        <w:t>В норме рН венозной крови составляет 7,34 - 7,43, артериальной от 7,38 до 7,46. При проведении анализа определяют:•</w:t>
      </w:r>
      <w:r w:rsidRPr="00D17340">
        <w:tab/>
        <w:t>уровень насыщения крови кислородом (О2);</w:t>
      </w:r>
      <w:r w:rsidRPr="00D17340">
        <w:tab/>
        <w:t>содержание углекислоты (СО2);</w:t>
      </w:r>
      <w:r w:rsidRPr="00D17340">
        <w:tab/>
        <w:t xml:space="preserve">щелочный резерв (бикарбонат крови). </w:t>
      </w:r>
    </w:p>
    <w:p w:rsidR="00A26E3A" w:rsidRPr="00D17340" w:rsidRDefault="00A26E3A" w:rsidP="00A26E3A">
      <w:pPr>
        <w:pStyle w:val="a3"/>
        <w:spacing w:after="240"/>
      </w:pPr>
      <w:r w:rsidRPr="00D17340">
        <w:t xml:space="preserve">             Повышенное содержания углекислоты выше 70% и снижение насыщения крови кислородом до 90% и ниже ― прямые показатели для проведения искусственной вентиляции легких.</w:t>
      </w:r>
    </w:p>
    <w:p w:rsidR="00A26E3A" w:rsidRPr="00D17340" w:rsidRDefault="00A26E3A" w:rsidP="00A26E3A">
      <w:pPr>
        <w:pStyle w:val="a3"/>
        <w:spacing w:after="240"/>
      </w:pPr>
      <w:r w:rsidRPr="00D17340">
        <w:t>Инструментальная диагностика</w:t>
      </w:r>
    </w:p>
    <w:p w:rsidR="00A26E3A" w:rsidRPr="00D17340" w:rsidRDefault="00A26E3A" w:rsidP="00A26E3A">
      <w:pPr>
        <w:pStyle w:val="a3"/>
        <w:spacing w:after="240"/>
      </w:pPr>
      <w:r w:rsidRPr="00D17340">
        <w:t xml:space="preserve">Электромиография позволяет подтвердить наличие поражений передних рогов спинного мозга. </w:t>
      </w:r>
    </w:p>
    <w:p w:rsidR="00A26E3A" w:rsidRPr="00D17340" w:rsidRDefault="00A26E3A" w:rsidP="009F58F5">
      <w:pPr>
        <w:pStyle w:val="a3"/>
        <w:spacing w:after="240"/>
        <w:jc w:val="both"/>
      </w:pPr>
      <w:r w:rsidRPr="00D17340">
        <w:t xml:space="preserve">           Патологические изменения регистрируются биоэлектрические потенциалы нервно-мышечной периферии. </w:t>
      </w:r>
    </w:p>
    <w:p w:rsidR="00A26E3A" w:rsidRPr="00D17340" w:rsidRDefault="00A26E3A" w:rsidP="009F58F5">
      <w:pPr>
        <w:pStyle w:val="a3"/>
        <w:spacing w:after="240"/>
        <w:jc w:val="both"/>
      </w:pPr>
      <w:r w:rsidRPr="00D17340">
        <w:t xml:space="preserve">              Это позволяет выявить характер процесса, глубину и распространенность и глубину. Поражение двигательных клеток в передних рогах спинного мозга выражается явными изменениями ритма.       Существует взаимосвязь между тяжестью поражения мышцы и изменениями электромиограммы. При серьезном повреждении электромиограмм характеризуются «биоэлектрическим молчанием», т. е. в </w:t>
      </w:r>
      <w:r w:rsidRPr="00D17340">
        <w:lastRenderedPageBreak/>
        <w:t xml:space="preserve">парализованной мышце отмечается очень низкая амплитуда (20-50 мкВ) и ритм (6-10 Гц). </w:t>
      </w:r>
      <w:r w:rsidR="00E34C0F">
        <w:rPr>
          <w:noProof/>
        </w:rPr>
        <w:drawing>
          <wp:inline distT="0" distB="0" distL="0" distR="0">
            <wp:extent cx="2343150" cy="1952625"/>
            <wp:effectExtent l="19050" t="0" r="0" b="0"/>
            <wp:docPr id="16" name="Рисунок 16" descr="Без названия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ез названия (5)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E3A" w:rsidRPr="00D17340" w:rsidRDefault="00F3028B" w:rsidP="009F58F5">
      <w:pPr>
        <w:pStyle w:val="a3"/>
        <w:spacing w:after="240"/>
        <w:jc w:val="both"/>
        <w:rPr>
          <w:b/>
        </w:rPr>
      </w:pPr>
      <w:r w:rsidRPr="00D17340">
        <w:rPr>
          <w:b/>
        </w:rPr>
        <w:t xml:space="preserve">                                   9. С чем можно спутать полиомиелит? </w:t>
      </w:r>
      <w:r w:rsidR="00A26E3A" w:rsidRPr="00D17340">
        <w:rPr>
          <w:b/>
        </w:rPr>
        <w:t>Дифференциальная диагностика</w:t>
      </w:r>
    </w:p>
    <w:p w:rsidR="00A26E3A" w:rsidRPr="00D17340" w:rsidRDefault="00A26E3A" w:rsidP="009F58F5">
      <w:pPr>
        <w:pStyle w:val="a3"/>
        <w:spacing w:after="240"/>
        <w:jc w:val="both"/>
      </w:pPr>
      <w:r w:rsidRPr="00D17340">
        <w:t>Один из самых характерных симптомов паралитических форм полиомиелита — синдром острого вялого паралича. Но его могут вызывать и другие заболевания: воспаление спинного мозга (миелит), клещевой энцефалит, ботулизм, синдром Гийена — Барре, спинальные инсульты. Также его причиной могут стать травмы и новообразования спинного мозга. Они имеют разную природу и требуют специфического лечения, поэтому при первых признаках паралича требуется тщательная дифференциальная диагностика.</w:t>
      </w:r>
    </w:p>
    <w:p w:rsidR="00A26E3A" w:rsidRPr="00D17340" w:rsidRDefault="00A26E3A" w:rsidP="00A26E3A">
      <w:pPr>
        <w:pStyle w:val="a3"/>
        <w:spacing w:after="240"/>
      </w:pPr>
      <w:r w:rsidRPr="00D17340">
        <w:t xml:space="preserve">                                                     </w:t>
      </w:r>
      <w:r w:rsidR="00F3028B" w:rsidRPr="00D17340">
        <w:t>10.</w:t>
      </w:r>
      <w:r w:rsidRPr="00D17340">
        <w:t xml:space="preserve"> Лечение полиомиелита</w:t>
      </w:r>
    </w:p>
    <w:p w:rsidR="00A26E3A" w:rsidRPr="00D17340" w:rsidRDefault="00A26E3A" w:rsidP="009F58F5">
      <w:pPr>
        <w:pStyle w:val="a3"/>
        <w:spacing w:after="240"/>
        <w:jc w:val="both"/>
      </w:pPr>
      <w:r w:rsidRPr="00D17340">
        <w:t xml:space="preserve">Первоначальный диагноз ставится педиатром или врачом скорой помощи. </w:t>
      </w:r>
    </w:p>
    <w:p w:rsidR="00A26E3A" w:rsidRPr="00D17340" w:rsidRDefault="00A26E3A" w:rsidP="009F58F5">
      <w:pPr>
        <w:pStyle w:val="a3"/>
        <w:spacing w:after="240"/>
        <w:jc w:val="both"/>
      </w:pPr>
      <w:r w:rsidRPr="00D17340">
        <w:t xml:space="preserve">Дальнейшее наблюдение проводит инфекционист и детский ортопед. </w:t>
      </w:r>
    </w:p>
    <w:p w:rsidR="00A26E3A" w:rsidRPr="00D17340" w:rsidRDefault="00A26E3A" w:rsidP="009F58F5">
      <w:pPr>
        <w:pStyle w:val="a3"/>
        <w:spacing w:after="240"/>
        <w:jc w:val="both"/>
      </w:pPr>
      <w:r w:rsidRPr="00D17340">
        <w:t xml:space="preserve">             В зависимости от характера поражения к ним могут подключиться невролог, кардиолог, гастроэнтеролог и другие специалисты. </w:t>
      </w:r>
    </w:p>
    <w:p w:rsidR="0069075D" w:rsidRPr="00D17340" w:rsidRDefault="00A26E3A" w:rsidP="009F58F5">
      <w:pPr>
        <w:pStyle w:val="a3"/>
        <w:spacing w:after="240"/>
        <w:jc w:val="both"/>
      </w:pPr>
      <w:r w:rsidRPr="00D17340">
        <w:t xml:space="preserve">            </w:t>
      </w:r>
      <w:r w:rsidR="00E34C0F">
        <w:rPr>
          <w:noProof/>
        </w:rPr>
        <w:drawing>
          <wp:inline distT="0" distB="0" distL="0" distR="0">
            <wp:extent cx="2476500" cy="1847850"/>
            <wp:effectExtent l="19050" t="0" r="0" b="0"/>
            <wp:docPr id="17" name="Рисунок 17" descr="image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s (1)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E3A" w:rsidRPr="00D17340" w:rsidRDefault="00A26E3A" w:rsidP="009F58F5">
      <w:pPr>
        <w:pStyle w:val="a3"/>
        <w:spacing w:after="240"/>
        <w:jc w:val="both"/>
      </w:pPr>
      <w:r w:rsidRPr="00D17340">
        <w:t xml:space="preserve"> Развитие клинических симптомов схожих с проявлением полиомиелита требует немедленной госпитализации ребенка.</w:t>
      </w:r>
    </w:p>
    <w:p w:rsidR="00A26E3A" w:rsidRPr="00D17340" w:rsidRDefault="00A26E3A" w:rsidP="009F58F5">
      <w:pPr>
        <w:pStyle w:val="a3"/>
        <w:spacing w:after="240"/>
        <w:jc w:val="both"/>
      </w:pPr>
      <w:r w:rsidRPr="00D17340">
        <w:t xml:space="preserve">               Первое, что необходимо сделать, это обеспечить постельный режим и полный покой.</w:t>
      </w:r>
    </w:p>
    <w:p w:rsidR="00A26E3A" w:rsidRPr="00D17340" w:rsidRDefault="00A26E3A" w:rsidP="009F58F5">
      <w:pPr>
        <w:pStyle w:val="a3"/>
        <w:spacing w:after="240"/>
        <w:jc w:val="both"/>
      </w:pPr>
      <w:r w:rsidRPr="00D17340">
        <w:lastRenderedPageBreak/>
        <w:t xml:space="preserve">               Необходимо зафиксировать конечности в верном физиологическом положении.               Назначить высококалорийную диету, прием аскорбиновой кислоты и витаминов группы В. </w:t>
      </w:r>
    </w:p>
    <w:p w:rsidR="00A26E3A" w:rsidRPr="00D17340" w:rsidRDefault="00A26E3A" w:rsidP="009F58F5">
      <w:pPr>
        <w:pStyle w:val="a3"/>
        <w:spacing w:after="240"/>
        <w:jc w:val="both"/>
      </w:pPr>
      <w:r w:rsidRPr="00D17340">
        <w:t xml:space="preserve">            Медикаментозная терапия ― это симптоматическая (паллиативная) терапия, направленная на устранение отдельных проявлений болезни.</w:t>
      </w:r>
    </w:p>
    <w:p w:rsidR="00A26E3A" w:rsidRPr="00D17340" w:rsidRDefault="00A26E3A" w:rsidP="009F58F5">
      <w:pPr>
        <w:pStyle w:val="a3"/>
        <w:spacing w:after="240"/>
        <w:jc w:val="both"/>
      </w:pPr>
      <w:r w:rsidRPr="00D17340">
        <w:t xml:space="preserve">             Все исследования должны быть сведены к минимуму. Необходимо оградить пациента от физических и психологических нагрузок. </w:t>
      </w:r>
    </w:p>
    <w:p w:rsidR="00A26E3A" w:rsidRPr="00D17340" w:rsidRDefault="00A26E3A" w:rsidP="009F58F5">
      <w:pPr>
        <w:pStyle w:val="a3"/>
        <w:spacing w:after="240"/>
        <w:jc w:val="both"/>
      </w:pPr>
      <w:r w:rsidRPr="00D17340">
        <w:t xml:space="preserve">             Специфического лечение полиомиелита не существует. Как правило, больной пребывает в изоляции, в стационаре в течение 40 дней. Затем наступает восстановительный период.</w:t>
      </w:r>
    </w:p>
    <w:p w:rsidR="00B9001F" w:rsidRPr="00D17340" w:rsidRDefault="0008183C" w:rsidP="0069075D">
      <w:pPr>
        <w:pStyle w:val="a3"/>
        <w:spacing w:before="0" w:beforeAutospacing="0" w:after="240" w:afterAutospacing="0"/>
      </w:pPr>
      <w:r w:rsidRPr="00D17340">
        <w:rPr>
          <w:rFonts w:ascii="Arial" w:hAnsi="Arial" w:cs="Arial"/>
          <w:sz w:val="16"/>
          <w:szCs w:val="16"/>
        </w:rPr>
        <w:t xml:space="preserve">             </w:t>
      </w:r>
      <w:r w:rsidR="006F7B1D" w:rsidRPr="00D17340">
        <w:t xml:space="preserve">          </w:t>
      </w:r>
      <w:r w:rsidRPr="00D17340">
        <w:t xml:space="preserve">                       </w:t>
      </w:r>
      <w:r w:rsidR="007772B5" w:rsidRPr="00D17340">
        <w:br/>
        <w:t>Полиомиелит — острая, вирусная инфекция, лекарственный препарат, воздействующей именно на эти вирусы еще не изобретен. </w:t>
      </w:r>
    </w:p>
    <w:p w:rsidR="0008183C" w:rsidRPr="00D17340" w:rsidRDefault="0008183C" w:rsidP="0008183C">
      <w:pPr>
        <w:pStyle w:val="2"/>
        <w:shd w:val="clear" w:color="auto" w:fill="FFFFFF"/>
        <w:spacing w:before="0" w:after="0"/>
        <w:rPr>
          <w:rFonts w:ascii="Times New Roman" w:hAnsi="Times New Roman"/>
          <w:i w:val="0"/>
          <w:sz w:val="26"/>
          <w:szCs w:val="26"/>
        </w:rPr>
      </w:pPr>
      <w:r w:rsidRPr="00D17340">
        <w:rPr>
          <w:rFonts w:ascii="Verdana" w:hAnsi="Verdana"/>
          <w:sz w:val="26"/>
          <w:szCs w:val="26"/>
          <w:lang w:val="ru-RU"/>
        </w:rPr>
        <w:t xml:space="preserve">              </w:t>
      </w:r>
      <w:r w:rsidR="005127C7" w:rsidRPr="00D17340">
        <w:rPr>
          <w:rFonts w:ascii="Times New Roman" w:hAnsi="Times New Roman"/>
          <w:i w:val="0"/>
          <w:sz w:val="26"/>
          <w:szCs w:val="26"/>
          <w:lang w:val="ru-RU"/>
        </w:rPr>
        <w:t>11</w:t>
      </w:r>
      <w:r w:rsidRPr="00D17340">
        <w:rPr>
          <w:rFonts w:ascii="Times New Roman" w:hAnsi="Times New Roman"/>
          <w:i w:val="0"/>
          <w:sz w:val="26"/>
          <w:szCs w:val="26"/>
          <w:lang w:val="ru-RU"/>
        </w:rPr>
        <w:t xml:space="preserve"> </w:t>
      </w:r>
      <w:r w:rsidRPr="00D17340">
        <w:rPr>
          <w:rFonts w:ascii="Times New Roman" w:hAnsi="Times New Roman"/>
          <w:i w:val="0"/>
          <w:sz w:val="26"/>
          <w:szCs w:val="26"/>
        </w:rPr>
        <w:t>План вакцинации против полиомиелита</w:t>
      </w:r>
    </w:p>
    <w:p w:rsidR="0008183C" w:rsidRPr="00D17340" w:rsidRDefault="0008183C" w:rsidP="0008183C">
      <w:pPr>
        <w:pStyle w:val="a3"/>
        <w:shd w:val="clear" w:color="auto" w:fill="FFFFFF"/>
        <w:spacing w:before="0" w:beforeAutospacing="0" w:after="0" w:afterAutospacing="0"/>
        <w:jc w:val="both"/>
      </w:pPr>
      <w:r w:rsidRPr="00D17340">
        <w:t>Вакцинация против полиомиелита является обязательным условием при устройстве ребенка в детский сад. Согласно календарю прививок первые три вакцинации проводятся ИПВ, последующие – ОПВ. Помимо вакцинации и ревакцинации детей, проводятся ревакцинации взрослых, в случае, если они выезжают в опасные по полиомиелиту районы.</w:t>
      </w:r>
    </w:p>
    <w:p w:rsidR="0008183C" w:rsidRPr="00D17340" w:rsidRDefault="0008183C" w:rsidP="0008183C">
      <w:pPr>
        <w:pStyle w:val="a3"/>
        <w:shd w:val="clear" w:color="auto" w:fill="FFFFFF"/>
        <w:spacing w:before="0" w:beforeAutospacing="0" w:after="0" w:afterAutospacing="0"/>
        <w:jc w:val="both"/>
      </w:pPr>
      <w:r w:rsidRPr="00D17340">
        <w:t xml:space="preserve">В настоящее время, под эгидой ВОЗ, реализуется программа по искоренению полиомиелита на земле. Россия сертифицирована как страна, свободная от дикого полиовируса. </w:t>
      </w:r>
    </w:p>
    <w:p w:rsidR="0008183C" w:rsidRPr="00D17340" w:rsidRDefault="0008183C" w:rsidP="0008183C">
      <w:pPr>
        <w:pStyle w:val="a3"/>
        <w:shd w:val="clear" w:color="auto" w:fill="FFFFFF"/>
        <w:spacing w:before="0" w:beforeAutospacing="0" w:after="0" w:afterAutospacing="0"/>
        <w:jc w:val="both"/>
      </w:pPr>
    </w:p>
    <w:p w:rsidR="0008183C" w:rsidRPr="00D17340" w:rsidRDefault="0008183C" w:rsidP="0008183C">
      <w:pPr>
        <w:pStyle w:val="a3"/>
        <w:shd w:val="clear" w:color="auto" w:fill="FFFFFF"/>
        <w:spacing w:before="0" w:beforeAutospacing="0" w:after="0" w:afterAutospacing="0"/>
        <w:jc w:val="both"/>
      </w:pPr>
      <w:r w:rsidRPr="00D17340">
        <w:t xml:space="preserve">Однако соседство России с государствами (Таджикистан и др.), где полиовирус не искоренен, не исключает занос инфекции. </w:t>
      </w:r>
    </w:p>
    <w:p w:rsidR="0008183C" w:rsidRPr="00D17340" w:rsidRDefault="0008183C" w:rsidP="0008183C">
      <w:pPr>
        <w:pStyle w:val="a3"/>
        <w:shd w:val="clear" w:color="auto" w:fill="FFFFFF"/>
        <w:spacing w:before="0" w:beforeAutospacing="0" w:after="0" w:afterAutospacing="0"/>
        <w:jc w:val="both"/>
      </w:pPr>
    </w:p>
    <w:p w:rsidR="0008183C" w:rsidRPr="00D17340" w:rsidRDefault="0008183C" w:rsidP="0008183C">
      <w:pPr>
        <w:pStyle w:val="a3"/>
        <w:shd w:val="clear" w:color="auto" w:fill="FFFFFF"/>
        <w:spacing w:before="0" w:beforeAutospacing="0" w:after="0" w:afterAutospacing="0"/>
        <w:jc w:val="both"/>
      </w:pPr>
      <w:r w:rsidRPr="00D17340">
        <w:t>Поэтому очень важно проводить массовую вакцинопрофилактику полиомиелита всем детям в декретированные сроки. Также может проводиться массовая вакцинация детей вне традиционного графика иммунизации.</w:t>
      </w:r>
    </w:p>
    <w:p w:rsidR="0008183C" w:rsidRPr="00D17340" w:rsidRDefault="0008183C" w:rsidP="0008183C">
      <w:pPr>
        <w:pStyle w:val="a3"/>
        <w:shd w:val="clear" w:color="auto" w:fill="FFFFFF"/>
        <w:spacing w:before="0" w:beforeAutospacing="0" w:after="0" w:afterAutospacing="0"/>
        <w:jc w:val="both"/>
      </w:pPr>
      <w:r w:rsidRPr="00D17340">
        <w:t>Вакцинация детей согласно календарю прививок:</w:t>
      </w:r>
    </w:p>
    <w:p w:rsidR="00B9001F" w:rsidRPr="00D17340" w:rsidRDefault="00B9001F" w:rsidP="007772B5">
      <w:pPr>
        <w:pStyle w:val="a3"/>
        <w:shd w:val="clear" w:color="auto" w:fill="F9FBFC"/>
        <w:spacing w:before="0" w:beforeAutospacing="0" w:after="0" w:afterAutospacing="0"/>
      </w:pPr>
    </w:p>
    <w:p w:rsidR="00B9001F" w:rsidRPr="00D17340" w:rsidRDefault="007772B5" w:rsidP="007772B5">
      <w:pPr>
        <w:pStyle w:val="a3"/>
        <w:shd w:val="clear" w:color="auto" w:fill="F9FBFC"/>
        <w:spacing w:before="0" w:beforeAutospacing="0" w:after="0" w:afterAutospacing="0"/>
      </w:pPr>
      <w:r w:rsidRPr="00D17340">
        <w:t>Единственным эффективным средством предупреждения полиомиелита является прививка!</w:t>
      </w:r>
      <w:r w:rsidRPr="00D17340">
        <w:br/>
      </w:r>
      <w:r w:rsidR="006F7B1D" w:rsidRPr="00D17340">
        <w:t xml:space="preserve">             </w:t>
      </w:r>
      <w:r w:rsidRPr="00D17340">
        <w:t xml:space="preserve">Для вакцинации против полиомиелита применяют два вида вакцин: </w:t>
      </w:r>
    </w:p>
    <w:p w:rsidR="00B9001F" w:rsidRPr="00D17340" w:rsidRDefault="007772B5" w:rsidP="00B9001F">
      <w:pPr>
        <w:pStyle w:val="a3"/>
        <w:numPr>
          <w:ilvl w:val="0"/>
          <w:numId w:val="37"/>
        </w:numPr>
        <w:shd w:val="clear" w:color="auto" w:fill="F9FBFC"/>
        <w:spacing w:before="0" w:beforeAutospacing="0" w:after="0" w:afterAutospacing="0"/>
      </w:pPr>
      <w:r w:rsidRPr="00D17340">
        <w:t>оральную (от лат. oris рот, относящийся ко рту) живую полиомиелитную вакцину (ОПВ), содержащую ослабленные измененные живые вирусы полиомиелита, раствор которой капают в рот, и</w:t>
      </w:r>
    </w:p>
    <w:p w:rsidR="006F7B1D" w:rsidRPr="00D17340" w:rsidRDefault="007772B5" w:rsidP="00B9001F">
      <w:pPr>
        <w:pStyle w:val="a3"/>
        <w:numPr>
          <w:ilvl w:val="0"/>
          <w:numId w:val="37"/>
        </w:numPr>
        <w:shd w:val="clear" w:color="auto" w:fill="F9FBFC"/>
        <w:spacing w:before="0" w:beforeAutospacing="0" w:after="0" w:afterAutospacing="0"/>
      </w:pPr>
      <w:r w:rsidRPr="00D17340">
        <w:t>инактивированную полиомиелитную вакцину (ИПВ), содержащую убитые дикие вирусы полиомиелита, которая вводится с помощью инъекции.</w:t>
      </w:r>
      <w:r w:rsidRPr="00D17340">
        <w:br/>
      </w:r>
      <w:r w:rsidR="006F7B1D" w:rsidRPr="00D17340">
        <w:t xml:space="preserve">           </w:t>
      </w:r>
      <w:r w:rsidRPr="00D17340">
        <w:t>Обе вакцины содержат 3 типа вируса полиомиелита. То есть, защищают от всех существующих типов вирусов полиомиелита.</w:t>
      </w:r>
      <w:r w:rsidRPr="00D17340">
        <w:br/>
      </w:r>
      <w:r w:rsidR="006F7B1D" w:rsidRPr="00D17340">
        <w:t xml:space="preserve">            </w:t>
      </w:r>
      <w:r w:rsidRPr="00D17340">
        <w:t>Вакцины против полиомиелита могут вводиться одновременно с иммуноглобулином и любыми другими вакцинами, за исключением БЦЖ.</w:t>
      </w:r>
      <w:r w:rsidRPr="00D17340">
        <w:br/>
        <w:t>Оральные полиомиелитные вакцины:</w:t>
      </w:r>
      <w:r w:rsidRPr="00D17340">
        <w:br/>
      </w:r>
      <w:r w:rsidR="006F7B1D" w:rsidRPr="00D17340">
        <w:t xml:space="preserve">           </w:t>
      </w:r>
      <w:r w:rsidRPr="00D17340">
        <w:t>«Вакцина полиомиелитная пероральная 1, 2 и 3 типов»,»БиВак полио»,</w:t>
      </w:r>
      <w:r w:rsidRPr="00D17340">
        <w:br/>
        <w:t>«МоноВак полио тип 2»</w:t>
      </w:r>
      <w:r w:rsidRPr="00D17340">
        <w:br/>
      </w:r>
      <w:r w:rsidR="006F7B1D" w:rsidRPr="00D17340">
        <w:t xml:space="preserve">             </w:t>
      </w:r>
      <w:r w:rsidRPr="00D17340">
        <w:t>Инактивированные полиомиелитные вакцины:</w:t>
      </w:r>
      <w:r w:rsidRPr="00D17340">
        <w:br/>
      </w:r>
      <w:r w:rsidRPr="00D17340">
        <w:lastRenderedPageBreak/>
        <w:t>«Имовакс Полио»,»Полиорикс»,»Полимилекс»</w:t>
      </w:r>
      <w:r w:rsidRPr="00D17340">
        <w:br/>
        <w:t>Комбинированные вакцины, в состав которых входит инактивированная полиомиелитная вакцина: «Пентаксим»,»Инфанрикс Гекса»,»Тетракок»,»Инфанрикс пента»,«Тетраксим».</w:t>
      </w:r>
      <w:r w:rsidRPr="00D17340">
        <w:br/>
      </w:r>
      <w:r w:rsidR="006F7B1D" w:rsidRPr="00D17340">
        <w:t xml:space="preserve">          </w:t>
      </w:r>
      <w:r w:rsidRPr="00D17340">
        <w:t>Все дети первого года жизни вакцинируются инактивированной вакциной, которая вводится с помощью инъекции. Последующие прививки (ревакцинации) проводятся в 18, 20 месяцев.</w:t>
      </w:r>
    </w:p>
    <w:p w:rsidR="00B9001F" w:rsidRPr="00D17340" w:rsidRDefault="00B9001F" w:rsidP="00B9001F">
      <w:pPr>
        <w:pStyle w:val="a3"/>
        <w:shd w:val="clear" w:color="auto" w:fill="F9FBFC"/>
        <w:spacing w:before="0" w:beforeAutospacing="0" w:after="0" w:afterAutospacing="0"/>
        <w:ind w:left="720"/>
      </w:pPr>
    </w:p>
    <w:p w:rsidR="007772B5" w:rsidRPr="00D17340" w:rsidRDefault="00B9001F" w:rsidP="007772B5">
      <w:pPr>
        <w:pStyle w:val="a3"/>
        <w:shd w:val="clear" w:color="auto" w:fill="F9FBFC"/>
        <w:spacing w:before="0" w:beforeAutospacing="0" w:after="0" w:afterAutospacing="0"/>
      </w:pPr>
      <w:r w:rsidRPr="00D17340">
        <w:t xml:space="preserve">            </w:t>
      </w:r>
      <w:r w:rsidR="007772B5" w:rsidRPr="00D17340">
        <w:t>Для ревакцинации используется живая вакцина, которая закапывается в рот.</w:t>
      </w:r>
      <w:r w:rsidR="007772B5" w:rsidRPr="00D17340">
        <w:br/>
      </w:r>
      <w:r w:rsidR="006F7B1D" w:rsidRPr="00D17340">
        <w:t xml:space="preserve">           </w:t>
      </w:r>
      <w:r w:rsidR="007772B5" w:rsidRPr="00D17340">
        <w:t>Живая полиомиелитная вакцина имеет принципиальное отличие от инактивированной, которое заключается в том, что попадая в желудочно-кишечный тракт, в период формирования иммунитета, вирус выделяется с калом в течение 6 недель после вакцинации.</w:t>
      </w:r>
      <w:r w:rsidR="007772B5" w:rsidRPr="00D17340">
        <w:br/>
      </w:r>
      <w:r w:rsidR="006F7B1D" w:rsidRPr="00D17340">
        <w:t xml:space="preserve">           </w:t>
      </w:r>
      <w:r w:rsidR="007772B5" w:rsidRPr="00D17340">
        <w:t>В связи с тем, что дети, привитые живой полиомиелитной вакциной, выделяют вирус в окружающую среду, в организованных детских коллективах предусмотрено разобщение непривитых детей от привитых сроком на 60 дней.</w:t>
      </w:r>
    </w:p>
    <w:p w:rsidR="00D1284E" w:rsidRPr="00D17340" w:rsidRDefault="006F7B1D" w:rsidP="007772B5">
      <w:pPr>
        <w:pStyle w:val="a3"/>
        <w:shd w:val="clear" w:color="auto" w:fill="F9FBFC"/>
        <w:spacing w:before="0" w:beforeAutospacing="0" w:afterAutospacing="0"/>
      </w:pPr>
      <w:r w:rsidRPr="00D17340">
        <w:t xml:space="preserve">           </w:t>
      </w:r>
      <w:r w:rsidR="00E34C0F">
        <w:rPr>
          <w:b/>
          <w:noProof/>
        </w:rPr>
        <w:drawing>
          <wp:inline distT="0" distB="0" distL="0" distR="0">
            <wp:extent cx="3257550" cy="2257425"/>
            <wp:effectExtent l="19050" t="0" r="0" b="0"/>
            <wp:docPr id="18" name="Рисунок 3" descr="http://www.gurcrb.ru/images/pol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gurcrb.ru/images/poli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84E" w:rsidRPr="00D17340" w:rsidRDefault="00D1284E" w:rsidP="007772B5">
      <w:pPr>
        <w:pStyle w:val="a3"/>
        <w:shd w:val="clear" w:color="auto" w:fill="F9FBFC"/>
        <w:spacing w:before="0" w:beforeAutospacing="0" w:afterAutospacing="0"/>
      </w:pPr>
    </w:p>
    <w:p w:rsidR="007772B5" w:rsidRPr="00D17340" w:rsidRDefault="00C70118" w:rsidP="007772B5">
      <w:pPr>
        <w:pStyle w:val="a3"/>
        <w:shd w:val="clear" w:color="auto" w:fill="F9FBFC"/>
        <w:spacing w:before="0" w:beforeAutospacing="0" w:afterAutospacing="0"/>
      </w:pPr>
      <w:r w:rsidRPr="00D17340">
        <w:t xml:space="preserve">           </w:t>
      </w:r>
      <w:r w:rsidR="006F7B1D" w:rsidRPr="00D17340">
        <w:t xml:space="preserve"> </w:t>
      </w:r>
      <w:r w:rsidR="007772B5" w:rsidRPr="00D17340">
        <w:t>У живой вакцины против полиомиелита есть еще одно свойство – она стимулирует в организме синтез интерферона (противовирусного вещества). Поэтому косвенно такая прививка может защитить от гриппа и других вирусных респираторных инфекций.</w:t>
      </w:r>
    </w:p>
    <w:p w:rsidR="006F7B1D" w:rsidRPr="00D17340" w:rsidRDefault="006F7B1D" w:rsidP="007772B5">
      <w:pPr>
        <w:pStyle w:val="a3"/>
        <w:shd w:val="clear" w:color="auto" w:fill="F9FBFC"/>
        <w:spacing w:before="0" w:beforeAutospacing="0" w:afterAutospacing="0"/>
      </w:pPr>
      <w:r w:rsidRPr="00D17340">
        <w:t xml:space="preserve">            </w:t>
      </w:r>
      <w:r w:rsidR="007772B5" w:rsidRPr="00D17340">
        <w:t xml:space="preserve">На введение инактивированной полиомиелитной вакцины у привитого человека вырабатываются антитела в крови. </w:t>
      </w:r>
    </w:p>
    <w:p w:rsidR="006F7B1D" w:rsidRPr="00D17340" w:rsidRDefault="006F7B1D" w:rsidP="007772B5">
      <w:pPr>
        <w:pStyle w:val="a3"/>
        <w:shd w:val="clear" w:color="auto" w:fill="F9FBFC"/>
        <w:spacing w:before="0" w:beforeAutospacing="0" w:afterAutospacing="0"/>
      </w:pPr>
      <w:r w:rsidRPr="00D17340">
        <w:t xml:space="preserve">           </w:t>
      </w:r>
      <w:r w:rsidR="007772B5" w:rsidRPr="00D17340">
        <w:t xml:space="preserve">Однако на слизистой кишечника они практически не формируются. </w:t>
      </w:r>
    </w:p>
    <w:p w:rsidR="007772B5" w:rsidRPr="00D17340" w:rsidRDefault="006F7B1D" w:rsidP="007772B5">
      <w:pPr>
        <w:pStyle w:val="a3"/>
        <w:shd w:val="clear" w:color="auto" w:fill="F9FBFC"/>
        <w:spacing w:before="0" w:beforeAutospacing="0" w:afterAutospacing="0"/>
      </w:pPr>
      <w:r w:rsidRPr="00D17340">
        <w:t xml:space="preserve">            </w:t>
      </w:r>
      <w:r w:rsidR="007772B5" w:rsidRPr="00D17340">
        <w:t>Не синтезируются и защитные клетки, способные распознавать и уничтожать в организме вирусы полиомиелита вместе с возбудителем, как это бывает при прививании живыми вакцинами -это особенно важно при неблагоприятной по полиомиелиту эпид. обстановке.</w:t>
      </w:r>
    </w:p>
    <w:p w:rsidR="007772B5" w:rsidRPr="00D17340" w:rsidRDefault="00D270C8" w:rsidP="00B21D45">
      <w:pPr>
        <w:pStyle w:val="a3"/>
        <w:spacing w:before="0" w:beforeAutospacing="0" w:after="240" w:afterAutospacing="0"/>
        <w:jc w:val="both"/>
        <w:rPr>
          <w:b/>
          <w:bCs/>
          <w:spacing w:val="3"/>
          <w:bdr w:val="none" w:sz="0" w:space="0" w:color="auto" w:frame="1"/>
        </w:rPr>
      </w:pPr>
      <w:r w:rsidRPr="00D17340">
        <w:rPr>
          <w:b/>
          <w:bCs/>
          <w:spacing w:val="3"/>
          <w:bdr w:val="none" w:sz="0" w:space="0" w:color="auto" w:frame="1"/>
        </w:rPr>
        <w:t xml:space="preserve">                    </w:t>
      </w:r>
      <w:r w:rsidR="005127C7" w:rsidRPr="00D17340">
        <w:rPr>
          <w:b/>
          <w:bCs/>
          <w:spacing w:val="3"/>
          <w:bdr w:val="none" w:sz="0" w:space="0" w:color="auto" w:frame="1"/>
        </w:rPr>
        <w:t>12</w:t>
      </w:r>
      <w:r w:rsidR="00C70118" w:rsidRPr="00D17340">
        <w:rPr>
          <w:b/>
          <w:bCs/>
          <w:spacing w:val="3"/>
          <w:bdr w:val="none" w:sz="0" w:space="0" w:color="auto" w:frame="1"/>
        </w:rPr>
        <w:t xml:space="preserve">  </w:t>
      </w:r>
      <w:r w:rsidRPr="00D17340">
        <w:rPr>
          <w:b/>
          <w:bCs/>
          <w:spacing w:val="3"/>
          <w:bdr w:val="none" w:sz="0" w:space="0" w:color="auto" w:frame="1"/>
        </w:rPr>
        <w:t>Вакциннноассоциированный полиомиелит</w:t>
      </w:r>
    </w:p>
    <w:p w:rsidR="009F58F5" w:rsidRPr="00D17340" w:rsidRDefault="00AA5924" w:rsidP="00AA5924">
      <w:pPr>
        <w:pStyle w:val="s1"/>
        <w:jc w:val="both"/>
      </w:pPr>
      <w:r w:rsidRPr="00D17340">
        <w:t>Случаи ВАПП встречаются крайне редко. ВАПП может встречаться у реципиентов оральной полиовирусной вакцины (ОПВ) и у контактных с ними детей. ВАПП у реципиентов ОПВ преимущественно развивается после первой прививки против </w:t>
      </w:r>
      <w:r w:rsidRPr="00D17340">
        <w:rPr>
          <w:rStyle w:val="ac"/>
          <w:shd w:val="clear" w:color="auto" w:fill="FFFABB"/>
        </w:rPr>
        <w:t>полиомиелита</w:t>
      </w:r>
      <w:r w:rsidRPr="00D17340">
        <w:t xml:space="preserve">, сделанной ОПВ. ВАПП у контактных возникает у непривитых детей (чаще всего с иммунодефицитными состояниями) при их тесном контакте с детьми, недавно привитыми ОПВ. </w:t>
      </w:r>
    </w:p>
    <w:p w:rsidR="00AA5924" w:rsidRPr="00D17340" w:rsidRDefault="00AA5924" w:rsidP="00AA5924">
      <w:pPr>
        <w:pStyle w:val="s1"/>
        <w:jc w:val="both"/>
      </w:pPr>
      <w:r w:rsidRPr="00D17340">
        <w:lastRenderedPageBreak/>
        <w:t>Наиболее часто ВАПП у контактных регистрируется в детских закрытых коллективах (в домах ребенка, стационарах и других организациях с круглосуточным пребыванием детей) - при нарушении персоналом санитарно-противоэпидемического режима, а также в семьях, где есть дети, не имеющие прививок против </w:t>
      </w:r>
      <w:r w:rsidRPr="00D17340">
        <w:rPr>
          <w:rStyle w:val="ac"/>
          <w:shd w:val="clear" w:color="auto" w:fill="FFFABB"/>
        </w:rPr>
        <w:t>полиомиелита</w:t>
      </w:r>
      <w:r w:rsidRPr="00D17340">
        <w:t>, и недавно привитые ОПВ.</w:t>
      </w:r>
    </w:p>
    <w:p w:rsidR="000C2097" w:rsidRPr="00D17340" w:rsidRDefault="000C2097" w:rsidP="0030562D">
      <w:pPr>
        <w:pStyle w:val="a3"/>
        <w:spacing w:before="0" w:beforeAutospacing="0" w:after="240" w:afterAutospacing="0"/>
        <w:rPr>
          <w:spacing w:val="3"/>
        </w:rPr>
      </w:pPr>
      <w:r w:rsidRPr="00D17340">
        <w:rPr>
          <w:b/>
          <w:bCs/>
          <w:spacing w:val="3"/>
          <w:bdr w:val="none" w:sz="0" w:space="0" w:color="auto" w:frame="1"/>
        </w:rPr>
        <w:t>Вакциноассоциированный паралитический полиомиелит (ВАПП)</w:t>
      </w:r>
      <w:r w:rsidRPr="00D17340">
        <w:rPr>
          <w:spacing w:val="3"/>
        </w:rPr>
        <w:t> - это по</w:t>
      </w:r>
      <w:r w:rsidRPr="00D17340">
        <w:rPr>
          <w:spacing w:val="3"/>
        </w:rPr>
        <w:softHyphen/>
        <w:t>лиомиелит, вызываемый вакцинными вирусами, которые выделяются из кишечника привитого ребенка в течение 1 - 2 месяцев после проведенной вакцинации оральной полиомиелитной вакциной.</w:t>
      </w:r>
    </w:p>
    <w:p w:rsidR="000C2097" w:rsidRPr="00D17340" w:rsidRDefault="000C2097" w:rsidP="000C2097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pacing w:val="3"/>
          <w:sz w:val="24"/>
          <w:szCs w:val="24"/>
          <w:lang w:eastAsia="ru-RU"/>
        </w:rPr>
      </w:pPr>
    </w:p>
    <w:p w:rsidR="000C2097" w:rsidRPr="00D17340" w:rsidRDefault="000C2097" w:rsidP="000C2097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pacing w:val="3"/>
          <w:sz w:val="24"/>
          <w:szCs w:val="24"/>
          <w:lang w:eastAsia="ru-RU"/>
        </w:rPr>
      </w:pPr>
      <w:r w:rsidRPr="00D17340">
        <w:rPr>
          <w:rFonts w:ascii="Times New Roman" w:hAnsi="Times New Roman"/>
          <w:spacing w:val="3"/>
          <w:sz w:val="24"/>
          <w:szCs w:val="24"/>
          <w:lang w:eastAsia="ru-RU"/>
        </w:rPr>
        <w:t>Если в дошкольном учреждении проведена вакцинация оральной полиомиелит</w:t>
      </w:r>
      <w:r w:rsidRPr="00D17340">
        <w:rPr>
          <w:rFonts w:ascii="Times New Roman" w:hAnsi="Times New Roman"/>
          <w:spacing w:val="3"/>
          <w:sz w:val="24"/>
          <w:szCs w:val="24"/>
          <w:lang w:eastAsia="ru-RU"/>
        </w:rPr>
        <w:softHyphen/>
        <w:t>ной вакциной, то в окружающую среду в течение этого времени поступает значитель</w:t>
      </w:r>
      <w:r w:rsidRPr="00D17340">
        <w:rPr>
          <w:rFonts w:ascii="Times New Roman" w:hAnsi="Times New Roman"/>
          <w:spacing w:val="3"/>
          <w:sz w:val="24"/>
          <w:szCs w:val="24"/>
          <w:lang w:eastAsia="ru-RU"/>
        </w:rPr>
        <w:softHyphen/>
        <w:t xml:space="preserve">ное количество вакцинных вирусов. </w:t>
      </w:r>
    </w:p>
    <w:p w:rsidR="000C2097" w:rsidRPr="00D17340" w:rsidRDefault="000C2097" w:rsidP="000C2097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pacing w:val="3"/>
          <w:sz w:val="24"/>
          <w:szCs w:val="24"/>
          <w:lang w:eastAsia="ru-RU"/>
        </w:rPr>
      </w:pPr>
    </w:p>
    <w:p w:rsidR="000C2097" w:rsidRPr="00D17340" w:rsidRDefault="000C2097" w:rsidP="000C2097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pacing w:val="3"/>
          <w:sz w:val="24"/>
          <w:szCs w:val="24"/>
          <w:lang w:eastAsia="ru-RU"/>
        </w:rPr>
      </w:pPr>
      <w:r w:rsidRPr="00D17340">
        <w:rPr>
          <w:rFonts w:ascii="Times New Roman" w:hAnsi="Times New Roman"/>
          <w:spacing w:val="3"/>
          <w:sz w:val="24"/>
          <w:szCs w:val="24"/>
          <w:lang w:eastAsia="ru-RU"/>
        </w:rPr>
        <w:t>Даже при идеальном соблюдении санитарных правил избежать вирусного обсеменения предметов окружающей среды очень труд</w:t>
      </w:r>
      <w:r w:rsidRPr="00D17340">
        <w:rPr>
          <w:rFonts w:ascii="Times New Roman" w:hAnsi="Times New Roman"/>
          <w:spacing w:val="3"/>
          <w:sz w:val="24"/>
          <w:szCs w:val="24"/>
          <w:lang w:eastAsia="ru-RU"/>
        </w:rPr>
        <w:softHyphen/>
        <w:t>но, что создает условия для их циркуляции и возможности инфицирования не приви</w:t>
      </w:r>
      <w:r w:rsidRPr="00D17340">
        <w:rPr>
          <w:rFonts w:ascii="Times New Roman" w:hAnsi="Times New Roman"/>
          <w:spacing w:val="3"/>
          <w:sz w:val="24"/>
          <w:szCs w:val="24"/>
          <w:lang w:eastAsia="ru-RU"/>
        </w:rPr>
        <w:softHyphen/>
        <w:t>тых детей.</w:t>
      </w:r>
    </w:p>
    <w:p w:rsidR="000C2097" w:rsidRPr="00D17340" w:rsidRDefault="000C2097" w:rsidP="000C2097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pacing w:val="3"/>
          <w:sz w:val="24"/>
          <w:szCs w:val="24"/>
          <w:lang w:eastAsia="ru-RU"/>
        </w:rPr>
      </w:pPr>
    </w:p>
    <w:p w:rsidR="000C2097" w:rsidRPr="00D17340" w:rsidRDefault="000C2097" w:rsidP="000C2097">
      <w:pPr>
        <w:shd w:val="clear" w:color="auto" w:fill="FFFFFF"/>
        <w:spacing w:after="0" w:line="240" w:lineRule="auto"/>
        <w:textAlignment w:val="baseline"/>
        <w:rPr>
          <w:rFonts w:ascii="Helvetica" w:hAnsi="Helvetica" w:cs="Helvetica"/>
          <w:spacing w:val="3"/>
          <w:sz w:val="24"/>
          <w:szCs w:val="24"/>
          <w:lang w:eastAsia="ru-RU"/>
        </w:rPr>
      </w:pPr>
      <w:r w:rsidRPr="00D17340">
        <w:rPr>
          <w:rFonts w:ascii="Times New Roman" w:hAnsi="Times New Roman"/>
          <w:spacing w:val="3"/>
          <w:sz w:val="24"/>
          <w:szCs w:val="24"/>
          <w:lang w:eastAsia="ru-RU"/>
        </w:rPr>
        <w:t>Вакциноассоциированный паралитический полиомиелит возникает у не приви</w:t>
      </w:r>
      <w:r w:rsidRPr="00D17340">
        <w:rPr>
          <w:rFonts w:ascii="Times New Roman" w:hAnsi="Times New Roman"/>
          <w:spacing w:val="3"/>
          <w:sz w:val="24"/>
          <w:szCs w:val="24"/>
          <w:lang w:eastAsia="ru-RU"/>
        </w:rPr>
        <w:softHyphen/>
        <w:t>тых детей (преимущественно детей с нарушением состояния иммунитета) при</w:t>
      </w:r>
      <w:r w:rsidRPr="00D17340">
        <w:rPr>
          <w:rFonts w:ascii="Helvetica" w:hAnsi="Helvetica" w:cs="Helvetica"/>
          <w:spacing w:val="3"/>
          <w:sz w:val="24"/>
          <w:szCs w:val="24"/>
          <w:lang w:eastAsia="ru-RU"/>
        </w:rPr>
        <w:t xml:space="preserve"> их тес</w:t>
      </w:r>
      <w:r w:rsidRPr="00D17340">
        <w:rPr>
          <w:rFonts w:ascii="Helvetica" w:hAnsi="Helvetica" w:cs="Helvetica"/>
          <w:spacing w:val="3"/>
          <w:sz w:val="24"/>
          <w:szCs w:val="24"/>
          <w:lang w:eastAsia="ru-RU"/>
        </w:rPr>
        <w:softHyphen/>
        <w:t>ном контакте с детьми, недавно (до 2 месяцев) вакцинированными живой оральной полиомиелитной вакциной.</w:t>
      </w:r>
    </w:p>
    <w:p w:rsidR="000C2097" w:rsidRPr="00D17340" w:rsidRDefault="000C2097" w:rsidP="000C2097">
      <w:pPr>
        <w:shd w:val="clear" w:color="auto" w:fill="FFFFFF"/>
        <w:spacing w:after="0" w:line="240" w:lineRule="auto"/>
        <w:textAlignment w:val="baseline"/>
        <w:rPr>
          <w:rFonts w:ascii="Helvetica" w:hAnsi="Helvetica" w:cs="Helvetica"/>
          <w:spacing w:val="3"/>
          <w:sz w:val="24"/>
          <w:szCs w:val="24"/>
          <w:lang w:eastAsia="ru-RU"/>
        </w:rPr>
      </w:pPr>
    </w:p>
    <w:p w:rsidR="000C2097" w:rsidRPr="00D17340" w:rsidRDefault="000C2097" w:rsidP="000C2097">
      <w:pPr>
        <w:shd w:val="clear" w:color="auto" w:fill="FFFFFF"/>
        <w:spacing w:after="0" w:line="240" w:lineRule="auto"/>
        <w:textAlignment w:val="baseline"/>
        <w:rPr>
          <w:rFonts w:ascii="Helvetica" w:hAnsi="Helvetica" w:cs="Helvetica"/>
          <w:spacing w:val="3"/>
          <w:sz w:val="24"/>
          <w:szCs w:val="24"/>
          <w:lang w:eastAsia="ru-RU"/>
        </w:rPr>
      </w:pPr>
    </w:p>
    <w:p w:rsidR="000C2097" w:rsidRPr="00D17340" w:rsidRDefault="00E34C0F" w:rsidP="000C2097">
      <w:pPr>
        <w:shd w:val="clear" w:color="auto" w:fill="FFFFFF"/>
        <w:spacing w:after="0" w:line="240" w:lineRule="auto"/>
        <w:textAlignment w:val="baseline"/>
        <w:rPr>
          <w:rFonts w:ascii="Helvetica" w:hAnsi="Helvetica" w:cs="Helvetica"/>
          <w:spacing w:val="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81300" cy="1857375"/>
            <wp:effectExtent l="1905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4F8" w:rsidRPr="00D17340" w:rsidRDefault="00D834F8" w:rsidP="000C2097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pacing w:val="3"/>
          <w:sz w:val="24"/>
          <w:szCs w:val="24"/>
          <w:lang w:eastAsia="ru-RU"/>
        </w:rPr>
      </w:pPr>
    </w:p>
    <w:p w:rsidR="000C2097" w:rsidRPr="00D17340" w:rsidRDefault="000C2097" w:rsidP="000C2097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pacing w:val="3"/>
          <w:sz w:val="24"/>
          <w:szCs w:val="24"/>
          <w:lang w:eastAsia="ru-RU"/>
        </w:rPr>
      </w:pPr>
      <w:r w:rsidRPr="00D17340">
        <w:rPr>
          <w:rFonts w:ascii="Times New Roman" w:hAnsi="Times New Roman"/>
          <w:spacing w:val="3"/>
          <w:sz w:val="24"/>
          <w:szCs w:val="24"/>
          <w:lang w:eastAsia="ru-RU"/>
        </w:rPr>
        <w:t>Родители детей, не привитых против полиомиелита должны быть предупрежде</w:t>
      </w:r>
      <w:r w:rsidRPr="00D17340">
        <w:rPr>
          <w:rFonts w:ascii="Times New Roman" w:hAnsi="Times New Roman"/>
          <w:spacing w:val="3"/>
          <w:sz w:val="24"/>
          <w:szCs w:val="24"/>
          <w:lang w:eastAsia="ru-RU"/>
        </w:rPr>
        <w:softHyphen/>
        <w:t>ны медицинским персоналом о риске заражения не привитого ребенка и необходимо</w:t>
      </w:r>
      <w:r w:rsidRPr="00D17340">
        <w:rPr>
          <w:rFonts w:ascii="Times New Roman" w:hAnsi="Times New Roman"/>
          <w:spacing w:val="3"/>
          <w:sz w:val="24"/>
          <w:szCs w:val="24"/>
          <w:lang w:eastAsia="ru-RU"/>
        </w:rPr>
        <w:softHyphen/>
        <w:t>сти либо его прививки, либо - разобщения с детьми, недавно привитыми на срок до 60 дней.</w:t>
      </w:r>
    </w:p>
    <w:p w:rsidR="00623F44" w:rsidRPr="00D17340" w:rsidRDefault="0030562D" w:rsidP="00623F44">
      <w:pPr>
        <w:pStyle w:val="s3"/>
        <w:jc w:val="center"/>
      </w:pPr>
      <w:r w:rsidRPr="00D17340">
        <w:rPr>
          <w:spacing w:val="-10"/>
        </w:rPr>
        <w:t xml:space="preserve">      </w:t>
      </w:r>
      <w:r w:rsidR="00133DA9" w:rsidRPr="00D17340">
        <w:rPr>
          <w:spacing w:val="-10"/>
        </w:rPr>
        <w:t>13</w:t>
      </w:r>
      <w:r w:rsidRPr="00D17340">
        <w:rPr>
          <w:spacing w:val="-10"/>
        </w:rPr>
        <w:t xml:space="preserve">   </w:t>
      </w:r>
      <w:r w:rsidR="00623F44" w:rsidRPr="00D17340">
        <w:t>Мероприятия по профилактике вакциноассоциированных случаев </w:t>
      </w:r>
      <w:r w:rsidR="00623F44" w:rsidRPr="00D17340">
        <w:rPr>
          <w:rStyle w:val="ac"/>
          <w:shd w:val="clear" w:color="auto" w:fill="FFFABB"/>
        </w:rPr>
        <w:t>полиомиелита</w:t>
      </w:r>
      <w:r w:rsidR="00623F44" w:rsidRPr="00D17340">
        <w:t> (ВАПП)</w:t>
      </w:r>
    </w:p>
    <w:p w:rsidR="00623F44" w:rsidRPr="00D17340" w:rsidRDefault="00623F44" w:rsidP="00623F44">
      <w:pPr>
        <w:pStyle w:val="s1"/>
        <w:jc w:val="both"/>
      </w:pPr>
      <w:r w:rsidRPr="00D17340">
        <w:t>Вакцинация против </w:t>
      </w:r>
      <w:r w:rsidRPr="00D17340">
        <w:rPr>
          <w:rStyle w:val="ac"/>
          <w:shd w:val="clear" w:color="auto" w:fill="FFFABB"/>
        </w:rPr>
        <w:t>полиомиелита</w:t>
      </w:r>
      <w:r w:rsidRPr="00D17340">
        <w:t> проводится в сроки, установленные НКПП детям до года и лицам более старшего возраста, не получившим прививки против </w:t>
      </w:r>
      <w:r w:rsidRPr="00D17340">
        <w:rPr>
          <w:rStyle w:val="ac"/>
          <w:shd w:val="clear" w:color="auto" w:fill="FFFABB"/>
        </w:rPr>
        <w:t>полиомиелита</w:t>
      </w:r>
      <w:r w:rsidRPr="00D17340">
        <w:t> ранее, вакцинами, предусмотренными НКПП для иммунизации подлежащих контингентов.</w:t>
      </w:r>
    </w:p>
    <w:p w:rsidR="00D834F8" w:rsidRPr="00D17340" w:rsidRDefault="00623F44" w:rsidP="00D834F8">
      <w:pPr>
        <w:pStyle w:val="s1"/>
        <w:jc w:val="both"/>
      </w:pPr>
      <w:r w:rsidRPr="00D17340">
        <w:t xml:space="preserve"> </w:t>
      </w:r>
      <w:r w:rsidRPr="00D17340">
        <w:rPr>
          <w:b/>
        </w:rPr>
        <w:t xml:space="preserve">Для профилактики ВАПП у контактных с детьми, получившими прививки ОПВ в течение последних 60 календарных дней, </w:t>
      </w:r>
    </w:p>
    <w:p w:rsidR="00623F44" w:rsidRPr="00D17340" w:rsidRDefault="00623F44" w:rsidP="00D834F8">
      <w:pPr>
        <w:pStyle w:val="s1"/>
        <w:numPr>
          <w:ilvl w:val="0"/>
          <w:numId w:val="42"/>
        </w:numPr>
        <w:jc w:val="both"/>
      </w:pPr>
      <w:r w:rsidRPr="00D17340">
        <w:lastRenderedPageBreak/>
        <w:t>разобщение детей, не имеющих сведений об иммунизации против </w:t>
      </w:r>
      <w:r w:rsidRPr="00D17340">
        <w:rPr>
          <w:rStyle w:val="ac"/>
          <w:shd w:val="clear" w:color="auto" w:fill="FFFABB"/>
        </w:rPr>
        <w:t>полиомиелита</w:t>
      </w:r>
      <w:r w:rsidRPr="00D17340">
        <w:t>, не привитых против </w:t>
      </w:r>
      <w:r w:rsidRPr="00D17340">
        <w:rPr>
          <w:rStyle w:val="ac"/>
          <w:shd w:val="clear" w:color="auto" w:fill="FFFABB"/>
        </w:rPr>
        <w:t>полиомиелита</w:t>
      </w:r>
      <w:r w:rsidRPr="00D17340">
        <w:t> или получивших менее 3 доз полиомиелитной вакцины, с детьми, привитыми вакциной ОПВ в течение последних 60 календарных дней, на срок 60 календарных дней с момента получения детьми последней прививки ОПВ.</w:t>
      </w:r>
    </w:p>
    <w:p w:rsidR="00133DA9" w:rsidRPr="00D17340" w:rsidRDefault="00E34C0F" w:rsidP="00D834F8">
      <w:pPr>
        <w:pStyle w:val="s1"/>
        <w:numPr>
          <w:ilvl w:val="0"/>
          <w:numId w:val="42"/>
        </w:numPr>
        <w:jc w:val="both"/>
      </w:pPr>
      <w:r>
        <w:rPr>
          <w:noProof/>
        </w:rPr>
        <w:drawing>
          <wp:inline distT="0" distB="0" distL="0" distR="0">
            <wp:extent cx="2895600" cy="1581150"/>
            <wp:effectExtent l="19050" t="0" r="0" b="0"/>
            <wp:docPr id="20" name="Рисунок 20" descr="Без названия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Без названия (6)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F44" w:rsidRPr="00D17340" w:rsidRDefault="00623F44" w:rsidP="00D834F8">
      <w:pPr>
        <w:pStyle w:val="s1"/>
        <w:numPr>
          <w:ilvl w:val="0"/>
          <w:numId w:val="42"/>
        </w:numPr>
        <w:jc w:val="both"/>
      </w:pPr>
      <w:r w:rsidRPr="00D17340">
        <w:rPr>
          <w:b/>
        </w:rPr>
        <w:t>В детских закрытых коллективах</w:t>
      </w:r>
      <w:r w:rsidRPr="00D17340">
        <w:t xml:space="preserve"> (в учреждениях, предназначенных для детей-сирот и детей, оставшихся без попечения родителей) в целях профилактики возникновения контактных случаев ВАПП, обусловленных циркуляцией вакциноподобных штаммов полиовирусов, для вакцинации и ревакцинации детей применяется только вакцина ИПВ.</w:t>
      </w:r>
    </w:p>
    <w:p w:rsidR="00623F44" w:rsidRPr="00D17340" w:rsidRDefault="00623F44" w:rsidP="00623F44">
      <w:pPr>
        <w:pStyle w:val="s1"/>
        <w:jc w:val="both"/>
      </w:pPr>
      <w:r w:rsidRPr="00D17340">
        <w:rPr>
          <w:b/>
        </w:rPr>
        <w:t>При приеме в организацию</w:t>
      </w:r>
      <w:r w:rsidRPr="00D17340">
        <w:t>, осуществляющую образовательную деятельность закрытого типа вновь поступивших детей, получивших за его пределами прививку ОПВ в течение последних 60 календарных дней, следует обеспечить его разобщение с непривитыми и не полностью привитыми (менее 3-х доз полиовакцины) детьми на срок 60 календарных дней с момента получения детьми последней прививки ОПВ.</w:t>
      </w:r>
    </w:p>
    <w:p w:rsidR="00623F44" w:rsidRPr="00D17340" w:rsidRDefault="00623F44" w:rsidP="00623F44">
      <w:pPr>
        <w:pStyle w:val="s1"/>
        <w:jc w:val="both"/>
      </w:pPr>
      <w:r w:rsidRPr="00D17340">
        <w:rPr>
          <w:b/>
        </w:rPr>
        <w:t>В детских закрытых коллективах</w:t>
      </w:r>
      <w:r w:rsidRPr="00D17340">
        <w:t xml:space="preserve"> необходимо предусмотреть временное нахождение детей в течение 21 дня в приемно-карантинном отделении при их поступлении из стационара после проведенного лечения; из органов опеки и попечительства. В детских закрытых коллективах необходимо исключить одновременную работу персонала в группах, где находятся дети, не привитые против </w:t>
      </w:r>
      <w:r w:rsidRPr="00D17340">
        <w:rPr>
          <w:rStyle w:val="ac"/>
          <w:shd w:val="clear" w:color="auto" w:fill="FFFABB"/>
        </w:rPr>
        <w:t>полиомиелита</w:t>
      </w:r>
      <w:r w:rsidRPr="00D17340">
        <w:t> (имеющие менее трех профилактических прививок) и в группах детей приемно-карантинного отделения.</w:t>
      </w:r>
    </w:p>
    <w:p w:rsidR="00623F44" w:rsidRPr="00D17340" w:rsidRDefault="00623F44" w:rsidP="00623F44">
      <w:pPr>
        <w:pStyle w:val="s1"/>
        <w:jc w:val="both"/>
        <w:rPr>
          <w:sz w:val="15"/>
          <w:szCs w:val="15"/>
        </w:rPr>
      </w:pPr>
      <w:r w:rsidRPr="00D17340">
        <w:t xml:space="preserve"> </w:t>
      </w:r>
      <w:r w:rsidRPr="00D17340">
        <w:rPr>
          <w:b/>
        </w:rPr>
        <w:t xml:space="preserve">При иммунизации ОПВ одного из детей </w:t>
      </w:r>
      <w:r w:rsidRPr="00D17340">
        <w:t>в семье медицинский работник должен уточнить у родителей (опекунов), имеются ли в семье не привитые против </w:t>
      </w:r>
      <w:r w:rsidRPr="00D17340">
        <w:rPr>
          <w:rStyle w:val="ac"/>
          <w:shd w:val="clear" w:color="auto" w:fill="FFFABB"/>
        </w:rPr>
        <w:t>полиомиелита</w:t>
      </w:r>
      <w:r w:rsidRPr="00D17340">
        <w:t> дети или привитые однократно, и при наличии таковых рекомендовать иммунизировать не привитого или однократно привитого ребенка (при отсутствии противопоказаний) или разобщить детей сроком на 60 календарных дней</w:t>
      </w:r>
      <w:r w:rsidRPr="00D17340">
        <w:rPr>
          <w:sz w:val="15"/>
          <w:szCs w:val="15"/>
        </w:rPr>
        <w:t>.</w:t>
      </w:r>
    </w:p>
    <w:p w:rsidR="00BC7810" w:rsidRPr="00D17340" w:rsidRDefault="00BC7810" w:rsidP="00BC51C7">
      <w:pPr>
        <w:pStyle w:val="2"/>
        <w:spacing w:before="0" w:after="240"/>
        <w:jc w:val="center"/>
        <w:rPr>
          <w:rFonts w:ascii="Times New Roman" w:hAnsi="Times New Roman"/>
          <w:i w:val="0"/>
          <w:sz w:val="24"/>
          <w:szCs w:val="24"/>
        </w:rPr>
      </w:pPr>
      <w:r w:rsidRPr="00D17340">
        <w:rPr>
          <w:rFonts w:ascii="Times New Roman" w:hAnsi="Times New Roman"/>
          <w:b w:val="0"/>
          <w:i w:val="0"/>
          <w:sz w:val="24"/>
          <w:szCs w:val="24"/>
        </w:rPr>
        <w:t>В эпидемическом очаге, где выявлен больной с синдромом ОВП</w:t>
      </w:r>
      <w:r w:rsidRPr="00D17340">
        <w:rPr>
          <w:rFonts w:ascii="Times New Roman" w:hAnsi="Times New Roman"/>
          <w:i w:val="0"/>
          <w:sz w:val="24"/>
          <w:szCs w:val="24"/>
        </w:rPr>
        <w:t>, в отношении контактных детей в возрасте до 5 лет проводится:</w:t>
      </w:r>
    </w:p>
    <w:p w:rsidR="00BC7810" w:rsidRPr="00D17340" w:rsidRDefault="00BC7810" w:rsidP="003E0513">
      <w:pPr>
        <w:pStyle w:val="s1"/>
        <w:numPr>
          <w:ilvl w:val="0"/>
          <w:numId w:val="39"/>
        </w:numPr>
        <w:jc w:val="both"/>
      </w:pPr>
      <w:r w:rsidRPr="00D17340">
        <w:t>медицинский осмотр врачами - педиатром, неврологом, инфекционистом;</w:t>
      </w:r>
    </w:p>
    <w:p w:rsidR="00BC7810" w:rsidRPr="00D17340" w:rsidRDefault="00BC7810" w:rsidP="003E0513">
      <w:pPr>
        <w:pStyle w:val="s1"/>
        <w:numPr>
          <w:ilvl w:val="0"/>
          <w:numId w:val="39"/>
        </w:numPr>
        <w:jc w:val="both"/>
      </w:pPr>
      <w:r w:rsidRPr="00D17340">
        <w:t>ежедневное медицинское наблюдение в течение 20 календарных дней с регистрацией результатов наблюдения в соответствующей медицинской документации;</w:t>
      </w:r>
    </w:p>
    <w:p w:rsidR="003E0513" w:rsidRPr="00D17340" w:rsidRDefault="00BC7810" w:rsidP="003E0513">
      <w:pPr>
        <w:pStyle w:val="s1"/>
        <w:numPr>
          <w:ilvl w:val="0"/>
          <w:numId w:val="39"/>
        </w:numPr>
        <w:jc w:val="both"/>
      </w:pPr>
      <w:r w:rsidRPr="00D17340">
        <w:t>забор одной пробы фекалий для лабораторного исследования</w:t>
      </w:r>
      <w:r w:rsidR="003E0513" w:rsidRPr="00D17340">
        <w:t>.</w:t>
      </w:r>
      <w:r w:rsidRPr="00D17340">
        <w:t xml:space="preserve"> </w:t>
      </w:r>
      <w:r w:rsidR="003E0513" w:rsidRPr="00D17340">
        <w:t>Взятие одной пробы фекалий от детей в возрасте до 5 лет для лабораторного исследования в очаге, где выявлен больной ОВП, для лабораторного исследования проводится до иммунизации</w:t>
      </w:r>
    </w:p>
    <w:p w:rsidR="00BC7810" w:rsidRPr="00D17340" w:rsidRDefault="00BC7810" w:rsidP="003E0513">
      <w:pPr>
        <w:pStyle w:val="s1"/>
        <w:numPr>
          <w:ilvl w:val="0"/>
          <w:numId w:val="39"/>
        </w:numPr>
        <w:jc w:val="both"/>
      </w:pPr>
      <w:r w:rsidRPr="00D17340">
        <w:t>иммунизация детей против </w:t>
      </w:r>
      <w:r w:rsidRPr="00D17340">
        <w:rPr>
          <w:rStyle w:val="ac"/>
          <w:shd w:val="clear" w:color="auto" w:fill="FFFABB"/>
        </w:rPr>
        <w:t>полиомиелита</w:t>
      </w:r>
      <w:r w:rsidRPr="00D17340">
        <w:t xml:space="preserve"> осуществляется в соответствии с конкретной эпидемиологической ситуацией вне зависимости от ранее </w:t>
      </w:r>
      <w:r w:rsidRPr="00D17340">
        <w:lastRenderedPageBreak/>
        <w:t>проведенных профилактических прививок против этой инфекции, но не ранее 1 месяца после последней иммунизации против </w:t>
      </w:r>
      <w:r w:rsidRPr="00D17340">
        <w:rPr>
          <w:rStyle w:val="ac"/>
          <w:shd w:val="clear" w:color="auto" w:fill="FFFABB"/>
        </w:rPr>
        <w:t>полиомиелита</w:t>
      </w:r>
      <w:r w:rsidRPr="00D17340">
        <w:t>; в случаях, предусмотренных </w:t>
      </w:r>
      <w:r w:rsidR="003E0513" w:rsidRPr="00D17340">
        <w:t>им</w:t>
      </w:r>
      <w:r w:rsidRPr="00D17340">
        <w:t>мунизация проводится вакциной ИПВ.</w:t>
      </w:r>
    </w:p>
    <w:p w:rsidR="00DE28F9" w:rsidRPr="00D17340" w:rsidRDefault="003E0513" w:rsidP="00BC51C7">
      <w:pPr>
        <w:pStyle w:val="s1"/>
        <w:jc w:val="both"/>
      </w:pPr>
      <w:r w:rsidRPr="00D17340">
        <w:rPr>
          <w:b/>
        </w:rPr>
        <w:t xml:space="preserve">       </w:t>
      </w:r>
      <w:r w:rsidR="00BC7810" w:rsidRPr="00D17340">
        <w:rPr>
          <w:b/>
        </w:rPr>
        <w:t xml:space="preserve"> </w:t>
      </w:r>
      <w:r w:rsidR="00133DA9" w:rsidRPr="00D17340">
        <w:rPr>
          <w:b/>
        </w:rPr>
        <w:t xml:space="preserve">               </w:t>
      </w:r>
      <w:r w:rsidR="00CE21FA" w:rsidRPr="00D17340">
        <w:t xml:space="preserve">Специфического лечения полиомиелита не существует. </w:t>
      </w:r>
    </w:p>
    <w:p w:rsidR="00CE21FA" w:rsidRPr="00D17340" w:rsidRDefault="00CE21FA" w:rsidP="00571A1A">
      <w:pPr>
        <w:pStyle w:val="a3"/>
        <w:spacing w:before="290" w:beforeAutospacing="0" w:after="160" w:afterAutospacing="0"/>
        <w:jc w:val="both"/>
      </w:pPr>
      <w:r w:rsidRPr="00D17340">
        <w:t>Комплексная терапия в основном нацелена на то, чтобы облегчить симптомы и по возможности предотвратить ухудшение состояния пациента.</w:t>
      </w:r>
    </w:p>
    <w:p w:rsidR="00DE28F9" w:rsidRPr="00D17340" w:rsidRDefault="00CE21FA" w:rsidP="00571A1A">
      <w:pPr>
        <w:pStyle w:val="a3"/>
        <w:spacing w:before="0" w:beforeAutospacing="0" w:after="160" w:afterAutospacing="0"/>
        <w:jc w:val="both"/>
      </w:pPr>
      <w:r w:rsidRPr="00D17340">
        <w:t xml:space="preserve">В зависимости от формы заболевания и его тяжести пациенту могут назначить противовирусные и иммуномодулирующие препараты. </w:t>
      </w:r>
    </w:p>
    <w:p w:rsidR="00DE28F9" w:rsidRPr="00D17340" w:rsidRDefault="00CE21FA" w:rsidP="00571A1A">
      <w:pPr>
        <w:pStyle w:val="a3"/>
        <w:spacing w:before="0" w:beforeAutospacing="0" w:after="160" w:afterAutospacing="0"/>
        <w:jc w:val="both"/>
      </w:pPr>
      <w:r w:rsidRPr="00D17340">
        <w:t xml:space="preserve">При бактериальных осложнениях показаны антибиотики, а при повышении температуры — жаропонижающие препараты. </w:t>
      </w:r>
    </w:p>
    <w:p w:rsidR="00CE21FA" w:rsidRPr="00D17340" w:rsidRDefault="00CE21FA" w:rsidP="00571A1A">
      <w:pPr>
        <w:pStyle w:val="a3"/>
        <w:spacing w:before="0" w:beforeAutospacing="0" w:after="160" w:afterAutospacing="0"/>
        <w:jc w:val="both"/>
      </w:pPr>
      <w:r w:rsidRPr="00D17340">
        <w:t>Также в протокол лечения могут входить антиконвульсанты, диуретики, витамины и другие препараты.</w:t>
      </w:r>
    </w:p>
    <w:p w:rsidR="00CE21FA" w:rsidRPr="00D17340" w:rsidRDefault="00CE21FA" w:rsidP="00CE21FA">
      <w:pPr>
        <w:pStyle w:val="a3"/>
        <w:spacing w:before="0" w:beforeAutospacing="0" w:after="160" w:afterAutospacing="0"/>
      </w:pPr>
      <w:r w:rsidRPr="00D17340">
        <w:t>После прохождения острого периода болезни пациенту назначают курс реабилитации, в который могут входить массаж, физиотерапия, нейропсихические и логопедические занятия.</w:t>
      </w:r>
    </w:p>
    <w:p w:rsidR="00463DE5" w:rsidRPr="00D17340" w:rsidRDefault="00463DE5" w:rsidP="00463DE5">
      <w:pPr>
        <w:pStyle w:val="2"/>
        <w:shd w:val="clear" w:color="auto" w:fill="FFFFFF"/>
        <w:spacing w:before="0" w:after="0"/>
        <w:rPr>
          <w:rFonts w:ascii="Times New Roman" w:hAnsi="Times New Roman"/>
          <w:i w:val="0"/>
          <w:sz w:val="24"/>
          <w:szCs w:val="24"/>
          <w:lang w:val="ru-RU"/>
        </w:rPr>
      </w:pPr>
      <w:r w:rsidRPr="00D17340">
        <w:t xml:space="preserve">   </w:t>
      </w:r>
      <w:r w:rsidRPr="00D17340">
        <w:rPr>
          <w:b w:val="0"/>
          <w:i w:val="0"/>
          <w:spacing w:val="-10"/>
        </w:rPr>
        <w:t xml:space="preserve">                                                       </w:t>
      </w:r>
      <w:r w:rsidR="00133DA9" w:rsidRPr="00D17340">
        <w:rPr>
          <w:rFonts w:ascii="Times New Roman" w:hAnsi="Times New Roman"/>
          <w:b w:val="0"/>
          <w:i w:val="0"/>
          <w:spacing w:val="-10"/>
          <w:sz w:val="24"/>
          <w:szCs w:val="24"/>
          <w:lang w:val="ru-RU"/>
        </w:rPr>
        <w:t>13</w:t>
      </w:r>
      <w:r w:rsidRPr="00D17340">
        <w:rPr>
          <w:rFonts w:ascii="Times New Roman" w:hAnsi="Times New Roman"/>
          <w:b w:val="0"/>
          <w:bCs w:val="0"/>
          <w:sz w:val="24"/>
          <w:szCs w:val="24"/>
        </w:rPr>
        <w:t xml:space="preserve">    </w:t>
      </w:r>
      <w:r w:rsidRPr="00D17340">
        <w:rPr>
          <w:rFonts w:ascii="Times New Roman" w:hAnsi="Times New Roman"/>
          <w:b w:val="0"/>
          <w:bCs w:val="0"/>
          <w:i w:val="0"/>
          <w:sz w:val="24"/>
          <w:szCs w:val="24"/>
        </w:rPr>
        <w:t>Профилактика</w:t>
      </w:r>
      <w:r w:rsidR="00133DA9" w:rsidRPr="00D17340">
        <w:rPr>
          <w:rFonts w:ascii="Times New Roman" w:hAnsi="Times New Roman"/>
          <w:b w:val="0"/>
          <w:bCs w:val="0"/>
          <w:i w:val="0"/>
          <w:sz w:val="24"/>
          <w:szCs w:val="24"/>
          <w:lang w:val="ru-RU"/>
        </w:rPr>
        <w:t xml:space="preserve"> полиомиелита</w:t>
      </w:r>
    </w:p>
    <w:p w:rsidR="00463DE5" w:rsidRPr="00D17340" w:rsidRDefault="00463DE5" w:rsidP="00463DE5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17340">
        <w:rPr>
          <w:rFonts w:ascii="Times New Roman" w:hAnsi="Times New Roman"/>
          <w:sz w:val="24"/>
          <w:szCs w:val="24"/>
          <w:lang w:eastAsia="ru-RU"/>
        </w:rPr>
        <w:t>Неспецифическая направлена на общее укрепление организма, увеличение его устойчивости к различным инфекционным агентам (закаливание, правильное питание, своевременная санация хронических очагов инфекции, регулярные физические нагрузки, оптимизация цикла сон-бодровствание и др.),</w:t>
      </w:r>
    </w:p>
    <w:p w:rsidR="00463DE5" w:rsidRPr="00D17340" w:rsidRDefault="00463DE5" w:rsidP="00463DE5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17340">
        <w:rPr>
          <w:rFonts w:ascii="Times New Roman" w:hAnsi="Times New Roman"/>
          <w:sz w:val="24"/>
          <w:szCs w:val="24"/>
          <w:lang w:eastAsia="ru-RU"/>
        </w:rPr>
        <w:t xml:space="preserve"> борьба с насекомыми, которые являются разносчиками патогенных микроорганизмов (различные виды дезинсекции),</w:t>
      </w:r>
    </w:p>
    <w:p w:rsidR="00463DE5" w:rsidRPr="00D17340" w:rsidRDefault="00463DE5" w:rsidP="00463DE5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17340">
        <w:rPr>
          <w:rFonts w:ascii="Times New Roman" w:hAnsi="Times New Roman"/>
          <w:sz w:val="24"/>
          <w:szCs w:val="24"/>
          <w:lang w:eastAsia="ru-RU"/>
        </w:rPr>
        <w:t xml:space="preserve"> соблюдение правил личной гигиены (в первую очередь это мытье рук после улицы и после посещения туалета), </w:t>
      </w:r>
    </w:p>
    <w:p w:rsidR="00463DE5" w:rsidRPr="00D17340" w:rsidRDefault="00463DE5" w:rsidP="00463DE5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17340">
        <w:rPr>
          <w:rFonts w:ascii="Times New Roman" w:hAnsi="Times New Roman"/>
          <w:sz w:val="24"/>
          <w:szCs w:val="24"/>
          <w:lang w:eastAsia="ru-RU"/>
        </w:rPr>
        <w:t>тщательная обработка овощей, фруктов и других продуктов перед употреблением их в пищу.</w:t>
      </w:r>
    </w:p>
    <w:p w:rsidR="00463DE5" w:rsidRPr="00D17340" w:rsidRDefault="00463DE5" w:rsidP="00463DE5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pacing w:val="3"/>
          <w:sz w:val="24"/>
          <w:szCs w:val="24"/>
          <w:lang w:eastAsia="ru-RU"/>
        </w:rPr>
      </w:pPr>
      <w:r w:rsidRPr="00D17340">
        <w:rPr>
          <w:rFonts w:ascii="Times New Roman" w:hAnsi="Times New Roman"/>
          <w:spacing w:val="3"/>
          <w:sz w:val="24"/>
          <w:szCs w:val="24"/>
          <w:lang w:eastAsia="ru-RU"/>
        </w:rPr>
        <w:t>В соответствии с требованием ПОСТАНОВЛЕНИЯ от 28 января 2021 г. N 4 ОБ УТВЕРЖДЕНИИ САНИТАРНЫХ ПРАВИЛ И НОРМ САНПИН 3.3686-21 "САНИТАРНО-ЭПИДЕМИОЛОГИЧЕСКИЕ ТРЕБОВАНИЯ ПО ПРОФИЛАКТИКЕ ИНФЕКЦИОННЫХ БОЛЕЗНЕЙ"</w:t>
      </w:r>
    </w:p>
    <w:p w:rsidR="00463DE5" w:rsidRPr="00D17340" w:rsidRDefault="00463DE5" w:rsidP="00463DE5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pacing w:val="3"/>
          <w:sz w:val="24"/>
          <w:szCs w:val="24"/>
          <w:lang w:eastAsia="ru-RU"/>
        </w:rPr>
      </w:pPr>
    </w:p>
    <w:p w:rsidR="00463DE5" w:rsidRPr="00D17340" w:rsidRDefault="00463DE5" w:rsidP="00463DE5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pacing w:val="3"/>
          <w:sz w:val="24"/>
          <w:szCs w:val="24"/>
          <w:lang w:eastAsia="ru-RU"/>
        </w:rPr>
      </w:pPr>
      <w:r w:rsidRPr="00D17340">
        <w:rPr>
          <w:rFonts w:ascii="Times New Roman" w:hAnsi="Times New Roman"/>
          <w:b/>
          <w:bCs/>
          <w:spacing w:val="3"/>
          <w:sz w:val="24"/>
          <w:szCs w:val="24"/>
          <w:bdr w:val="none" w:sz="0" w:space="0" w:color="auto" w:frame="1"/>
          <w:lang w:eastAsia="ru-RU"/>
        </w:rPr>
        <w:t>Несоблюдение данного требования создает угрозу жизни или здоровью ре</w:t>
      </w:r>
      <w:r w:rsidRPr="00D17340">
        <w:rPr>
          <w:rFonts w:ascii="Times New Roman" w:hAnsi="Times New Roman"/>
          <w:b/>
          <w:bCs/>
          <w:spacing w:val="3"/>
          <w:sz w:val="24"/>
          <w:szCs w:val="24"/>
          <w:bdr w:val="none" w:sz="0" w:space="0" w:color="auto" w:frame="1"/>
          <w:lang w:eastAsia="ru-RU"/>
        </w:rPr>
        <w:softHyphen/>
        <w:t>бенка, не прошедшего иммунизацию против полиомиелита.</w:t>
      </w:r>
    </w:p>
    <w:p w:rsidR="00463DE5" w:rsidRPr="00D17340" w:rsidRDefault="00463DE5" w:rsidP="00463DE5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pacing w:val="3"/>
          <w:sz w:val="24"/>
          <w:szCs w:val="24"/>
          <w:lang w:eastAsia="ru-RU"/>
        </w:rPr>
      </w:pPr>
    </w:p>
    <w:p w:rsidR="00571A1A" w:rsidRPr="00D17340" w:rsidRDefault="00571A1A" w:rsidP="00571A1A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D17340">
        <w:rPr>
          <w:rFonts w:ascii="Times New Roman" w:hAnsi="Times New Roman"/>
          <w:b/>
          <w:bCs/>
          <w:sz w:val="24"/>
          <w:szCs w:val="24"/>
          <w:lang w:eastAsia="ru-RU"/>
        </w:rPr>
        <w:t>Прививка от полиомиелита</w:t>
      </w:r>
    </w:p>
    <w:p w:rsidR="00463DE5" w:rsidRPr="00D17340" w:rsidRDefault="00463DE5" w:rsidP="00463DE5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pacing w:val="3"/>
          <w:sz w:val="24"/>
          <w:szCs w:val="24"/>
          <w:lang w:eastAsia="ru-RU"/>
        </w:rPr>
      </w:pPr>
      <w:r w:rsidRPr="00D17340">
        <w:rPr>
          <w:rFonts w:ascii="Times New Roman" w:hAnsi="Times New Roman"/>
          <w:spacing w:val="3"/>
          <w:sz w:val="24"/>
          <w:szCs w:val="24"/>
          <w:lang w:eastAsia="ru-RU"/>
        </w:rPr>
        <w:t>В России в рамках национального календаря профилактических прививок прово</w:t>
      </w:r>
      <w:r w:rsidRPr="00D17340">
        <w:rPr>
          <w:rFonts w:ascii="Times New Roman" w:hAnsi="Times New Roman"/>
          <w:spacing w:val="3"/>
          <w:sz w:val="24"/>
          <w:szCs w:val="24"/>
          <w:lang w:eastAsia="ru-RU"/>
        </w:rPr>
        <w:softHyphen/>
        <w:t>дится иммунизация против полиомиелита в 3 и 4,5 месяца инактивированной вакци</w:t>
      </w:r>
      <w:r w:rsidRPr="00D17340">
        <w:rPr>
          <w:rFonts w:ascii="Times New Roman" w:hAnsi="Times New Roman"/>
          <w:spacing w:val="3"/>
          <w:sz w:val="24"/>
          <w:szCs w:val="24"/>
          <w:lang w:eastAsia="ru-RU"/>
        </w:rPr>
        <w:softHyphen/>
        <w:t>ной, в 6 месяцев - живой оральной полиомиелитной вакциной (ОПВ).</w:t>
      </w:r>
    </w:p>
    <w:p w:rsidR="00463DE5" w:rsidRPr="00D17340" w:rsidRDefault="00463DE5" w:rsidP="00463DE5">
      <w:pPr>
        <w:shd w:val="clear" w:color="auto" w:fill="FFFFFF"/>
        <w:spacing w:after="0" w:line="240" w:lineRule="auto"/>
        <w:textAlignment w:val="baseline"/>
        <w:rPr>
          <w:rFonts w:ascii="Helvetica" w:hAnsi="Helvetica" w:cs="Helvetica"/>
          <w:spacing w:val="3"/>
          <w:sz w:val="24"/>
          <w:szCs w:val="24"/>
          <w:lang w:eastAsia="ru-RU"/>
        </w:rPr>
      </w:pPr>
    </w:p>
    <w:p w:rsidR="0034425A" w:rsidRPr="00D17340" w:rsidRDefault="00463DE5" w:rsidP="00463DE5">
      <w:pPr>
        <w:spacing w:before="100" w:beforeAutospacing="1" w:after="100" w:afterAutospacing="1" w:line="240" w:lineRule="auto"/>
        <w:jc w:val="center"/>
        <w:outlineLvl w:val="1"/>
      </w:pPr>
      <w:r w:rsidRPr="00D17340">
        <w:rPr>
          <w:rFonts w:ascii="Helvetica" w:hAnsi="Helvetica" w:cs="Helvetica"/>
          <w:spacing w:val="3"/>
          <w:sz w:val="24"/>
          <w:szCs w:val="24"/>
          <w:lang w:eastAsia="ru-RU"/>
        </w:rPr>
        <w:lastRenderedPageBreak/>
        <w:t>В возрасте 18, 20 месяцев и 6 лет также проводится ревакцинация против по</w:t>
      </w:r>
      <w:r w:rsidRPr="00D17340">
        <w:rPr>
          <w:rFonts w:ascii="Helvetica" w:hAnsi="Helvetica" w:cs="Helvetica"/>
          <w:spacing w:val="3"/>
          <w:sz w:val="24"/>
          <w:szCs w:val="24"/>
          <w:lang w:eastAsia="ru-RU"/>
        </w:rPr>
        <w:softHyphen/>
        <w:t>лиомиелита живой вакциной.</w:t>
      </w:r>
      <w:r w:rsidR="009C3FF1" w:rsidRPr="00D17340">
        <w:t xml:space="preserve">       </w:t>
      </w:r>
    </w:p>
    <w:p w:rsidR="0034425A" w:rsidRPr="00D17340" w:rsidRDefault="00E34C0F" w:rsidP="005A0284">
      <w:pPr>
        <w:pStyle w:val="a3"/>
        <w:spacing w:before="0" w:beforeAutospacing="0" w:after="240" w:afterAutospacing="0"/>
      </w:pPr>
      <w:r>
        <w:rPr>
          <w:noProof/>
        </w:rPr>
        <w:drawing>
          <wp:inline distT="0" distB="0" distL="0" distR="0">
            <wp:extent cx="2781300" cy="1857375"/>
            <wp:effectExtent l="1905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BB9" w:rsidRPr="00D17340" w:rsidRDefault="009D7BB9" w:rsidP="009D7BB9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17340">
        <w:rPr>
          <w:rFonts w:ascii="Times New Roman" w:hAnsi="Times New Roman"/>
          <w:sz w:val="24"/>
          <w:szCs w:val="24"/>
          <w:lang w:eastAsia="ru-RU"/>
        </w:rPr>
        <w:t>Специфическая профилактика – это вакцинация против полиомиелита. Существует 2 типа вакцин против полиомиелита:</w:t>
      </w:r>
    </w:p>
    <w:p w:rsidR="009D7BB9" w:rsidRPr="00D17340" w:rsidRDefault="009D7BB9" w:rsidP="009D7BB9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17340">
        <w:rPr>
          <w:rFonts w:ascii="Times New Roman" w:hAnsi="Times New Roman"/>
          <w:sz w:val="24"/>
          <w:szCs w:val="24"/>
          <w:u w:val="single"/>
          <w:lang w:eastAsia="ru-RU"/>
        </w:rPr>
        <w:t>живая вакцина Себина</w:t>
      </w:r>
      <w:r w:rsidRPr="00D17340">
        <w:rPr>
          <w:rFonts w:ascii="Times New Roman" w:hAnsi="Times New Roman"/>
          <w:sz w:val="24"/>
          <w:szCs w:val="24"/>
          <w:lang w:eastAsia="ru-RU"/>
        </w:rPr>
        <w:t> (ОПВ – содержит живые ослабленные вирусы)</w:t>
      </w:r>
    </w:p>
    <w:p w:rsidR="009D7BB9" w:rsidRPr="00D17340" w:rsidRDefault="009D7BB9" w:rsidP="009D7BB9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17340">
        <w:rPr>
          <w:rFonts w:ascii="Times New Roman" w:hAnsi="Times New Roman"/>
          <w:sz w:val="24"/>
          <w:szCs w:val="24"/>
          <w:u w:val="single"/>
          <w:lang w:eastAsia="ru-RU"/>
        </w:rPr>
        <w:t>инактивированная</w:t>
      </w:r>
      <w:r w:rsidRPr="00D17340">
        <w:rPr>
          <w:rFonts w:ascii="Times New Roman" w:hAnsi="Times New Roman"/>
          <w:sz w:val="24"/>
          <w:szCs w:val="24"/>
          <w:lang w:eastAsia="ru-RU"/>
        </w:rPr>
        <w:t> (ИПВ – содержит полиовирусы всех трех серотипов, убитых формалином).</w:t>
      </w:r>
    </w:p>
    <w:p w:rsidR="005E2AB9" w:rsidRPr="00D17340" w:rsidRDefault="00E34C0F" w:rsidP="003A5231">
      <w:pPr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10000" cy="3048000"/>
            <wp:effectExtent l="19050" t="0" r="0" b="0"/>
            <wp:docPr id="22" name="Рисунок 1" descr="http://www.gurcrb.ru/images/pol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gurcrb.ru/images/poli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A1A" w:rsidRPr="00D17340" w:rsidRDefault="00571A1A" w:rsidP="00571A1A">
      <w:pPr>
        <w:jc w:val="both"/>
        <w:rPr>
          <w:rFonts w:ascii="Times New Roman" w:hAnsi="Times New Roman"/>
          <w:sz w:val="24"/>
          <w:szCs w:val="24"/>
        </w:rPr>
      </w:pPr>
      <w:r w:rsidRPr="00D17340">
        <w:rPr>
          <w:rFonts w:ascii="Times New Roman" w:hAnsi="Times New Roman"/>
          <w:sz w:val="24"/>
          <w:szCs w:val="24"/>
        </w:rPr>
        <w:t xml:space="preserve">        Методическое пособие подготовлено врачом эпидемиологом филиала  ФБУЗ «Центр гигиены и эпидемиологии в Республике Саха (Якутия) в Нерюнгринском районе  Воробьевой Н.В  с целью повышения уровня знаний, умений и  навыков населения по вопросам профилактики </w:t>
      </w:r>
      <w:r w:rsidR="005C6716">
        <w:rPr>
          <w:rFonts w:ascii="Times New Roman" w:hAnsi="Times New Roman"/>
          <w:sz w:val="24"/>
          <w:szCs w:val="24"/>
        </w:rPr>
        <w:t>данной инфекции</w:t>
      </w:r>
      <w:r w:rsidRPr="00D17340">
        <w:rPr>
          <w:rFonts w:ascii="Times New Roman" w:hAnsi="Times New Roman"/>
          <w:sz w:val="24"/>
          <w:szCs w:val="24"/>
        </w:rPr>
        <w:t>.</w:t>
      </w:r>
    </w:p>
    <w:p w:rsidR="00571A1A" w:rsidRPr="00D17340" w:rsidRDefault="00571A1A" w:rsidP="00E12787">
      <w:pPr>
        <w:jc w:val="center"/>
        <w:rPr>
          <w:rFonts w:ascii="Times New Roman" w:hAnsi="Times New Roman"/>
          <w:sz w:val="24"/>
          <w:szCs w:val="24"/>
        </w:rPr>
      </w:pPr>
    </w:p>
    <w:p w:rsidR="00571A1A" w:rsidRPr="00D17340" w:rsidRDefault="00571A1A" w:rsidP="00E12787">
      <w:pPr>
        <w:jc w:val="center"/>
        <w:rPr>
          <w:rFonts w:ascii="Times New Roman" w:hAnsi="Times New Roman"/>
          <w:sz w:val="24"/>
          <w:szCs w:val="24"/>
        </w:rPr>
      </w:pPr>
    </w:p>
    <w:p w:rsidR="00BD67F7" w:rsidRPr="00D17340" w:rsidRDefault="00DA58BE" w:rsidP="00E12787">
      <w:pPr>
        <w:jc w:val="center"/>
        <w:rPr>
          <w:rFonts w:ascii="Times New Roman" w:hAnsi="Times New Roman"/>
          <w:sz w:val="24"/>
          <w:szCs w:val="24"/>
        </w:rPr>
      </w:pPr>
      <w:r w:rsidRPr="00D17340">
        <w:rPr>
          <w:rFonts w:ascii="Times New Roman" w:hAnsi="Times New Roman"/>
          <w:sz w:val="24"/>
          <w:szCs w:val="24"/>
        </w:rPr>
        <w:t>Н</w:t>
      </w:r>
      <w:r w:rsidR="00607010" w:rsidRPr="00D17340">
        <w:rPr>
          <w:rFonts w:ascii="Times New Roman" w:hAnsi="Times New Roman"/>
          <w:sz w:val="24"/>
          <w:szCs w:val="24"/>
        </w:rPr>
        <w:t>ерюнгри 20</w:t>
      </w:r>
      <w:r w:rsidR="00BD414B" w:rsidRPr="00D17340">
        <w:rPr>
          <w:rFonts w:ascii="Times New Roman" w:hAnsi="Times New Roman"/>
          <w:sz w:val="24"/>
          <w:szCs w:val="24"/>
        </w:rPr>
        <w:t>2</w:t>
      </w:r>
      <w:r w:rsidR="005C6716">
        <w:rPr>
          <w:rFonts w:ascii="Times New Roman" w:hAnsi="Times New Roman"/>
          <w:sz w:val="24"/>
          <w:szCs w:val="24"/>
        </w:rPr>
        <w:t>4</w:t>
      </w:r>
      <w:r w:rsidR="007F2875" w:rsidRPr="00D17340">
        <w:rPr>
          <w:rFonts w:ascii="Times New Roman" w:hAnsi="Times New Roman"/>
          <w:sz w:val="24"/>
          <w:szCs w:val="24"/>
        </w:rPr>
        <w:t xml:space="preserve"> </w:t>
      </w:r>
      <w:r w:rsidR="00607010" w:rsidRPr="00D17340">
        <w:rPr>
          <w:rFonts w:ascii="Times New Roman" w:hAnsi="Times New Roman"/>
          <w:sz w:val="24"/>
          <w:szCs w:val="24"/>
        </w:rPr>
        <w:t>г</w:t>
      </w:r>
      <w:r w:rsidR="00CC18AB" w:rsidRPr="00D17340">
        <w:rPr>
          <w:rFonts w:ascii="Times New Roman" w:hAnsi="Times New Roman"/>
          <w:sz w:val="24"/>
          <w:szCs w:val="24"/>
        </w:rPr>
        <w:t>.</w:t>
      </w:r>
    </w:p>
    <w:p w:rsidR="00BD67F7" w:rsidRPr="00F63162" w:rsidRDefault="00BD67F7" w:rsidP="00E12787">
      <w:pPr>
        <w:jc w:val="center"/>
        <w:rPr>
          <w:rFonts w:ascii="Times New Roman" w:hAnsi="Times New Roman"/>
          <w:color w:val="548DD4"/>
          <w:sz w:val="24"/>
          <w:szCs w:val="24"/>
        </w:rPr>
      </w:pPr>
    </w:p>
    <w:sectPr w:rsidR="00BD67F7" w:rsidRPr="00F63162" w:rsidSect="001532D0">
      <w:footerReference w:type="even" r:id="rId27"/>
      <w:footerReference w:type="default" r:id="rId28"/>
      <w:pgSz w:w="11906" w:h="16838"/>
      <w:pgMar w:top="1134" w:right="110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27D3" w:rsidRDefault="005727D3">
      <w:r>
        <w:separator/>
      </w:r>
    </w:p>
  </w:endnote>
  <w:endnote w:type="continuationSeparator" w:id="1">
    <w:p w:rsidR="005727D3" w:rsidRDefault="005727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SansCondensed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11C5" w:rsidRDefault="00EF11C5" w:rsidP="003E7920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EF11C5" w:rsidRDefault="00EF11C5" w:rsidP="001532D0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11C5" w:rsidRDefault="00EF11C5" w:rsidP="003E7920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E34C0F">
      <w:rPr>
        <w:rStyle w:val="aa"/>
        <w:noProof/>
      </w:rPr>
      <w:t>2</w:t>
    </w:r>
    <w:r>
      <w:rPr>
        <w:rStyle w:val="aa"/>
      </w:rPr>
      <w:fldChar w:fldCharType="end"/>
    </w:r>
  </w:p>
  <w:p w:rsidR="00EF11C5" w:rsidRDefault="00EF11C5" w:rsidP="001532D0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27D3" w:rsidRDefault="005727D3">
      <w:r>
        <w:separator/>
      </w:r>
    </w:p>
  </w:footnote>
  <w:footnote w:type="continuationSeparator" w:id="1">
    <w:p w:rsidR="005727D3" w:rsidRDefault="005727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E2359"/>
    <w:multiLevelType w:val="multilevel"/>
    <w:tmpl w:val="6972A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A61CE5"/>
    <w:multiLevelType w:val="multilevel"/>
    <w:tmpl w:val="6E309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4D3356"/>
    <w:multiLevelType w:val="multilevel"/>
    <w:tmpl w:val="71043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947242"/>
    <w:multiLevelType w:val="multilevel"/>
    <w:tmpl w:val="61321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2E1F97"/>
    <w:multiLevelType w:val="multilevel"/>
    <w:tmpl w:val="367E1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CE2ADC"/>
    <w:multiLevelType w:val="hybridMultilevel"/>
    <w:tmpl w:val="D1E03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02468F"/>
    <w:multiLevelType w:val="hybridMultilevel"/>
    <w:tmpl w:val="944A3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2B71EE"/>
    <w:multiLevelType w:val="hybridMultilevel"/>
    <w:tmpl w:val="FA321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BB5694"/>
    <w:multiLevelType w:val="multilevel"/>
    <w:tmpl w:val="5B74F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78C5AE4"/>
    <w:multiLevelType w:val="hybridMultilevel"/>
    <w:tmpl w:val="7D128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8437CC"/>
    <w:multiLevelType w:val="hybridMultilevel"/>
    <w:tmpl w:val="BA7CB8E4"/>
    <w:lvl w:ilvl="0" w:tplc="041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1">
    <w:nsid w:val="333B09AB"/>
    <w:multiLevelType w:val="multilevel"/>
    <w:tmpl w:val="50E60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4932018"/>
    <w:multiLevelType w:val="multilevel"/>
    <w:tmpl w:val="D46CB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50E066B"/>
    <w:multiLevelType w:val="multilevel"/>
    <w:tmpl w:val="C1440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5BF1860"/>
    <w:multiLevelType w:val="hybridMultilevel"/>
    <w:tmpl w:val="CE88C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517FFE"/>
    <w:multiLevelType w:val="multilevel"/>
    <w:tmpl w:val="1110E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FF26FAD"/>
    <w:multiLevelType w:val="multilevel"/>
    <w:tmpl w:val="28A6B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24C0CCA"/>
    <w:multiLevelType w:val="hybridMultilevel"/>
    <w:tmpl w:val="25E2D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CB2818"/>
    <w:multiLevelType w:val="multilevel"/>
    <w:tmpl w:val="95289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6B4373F"/>
    <w:multiLevelType w:val="multilevel"/>
    <w:tmpl w:val="40325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7A72152"/>
    <w:multiLevelType w:val="hybridMultilevel"/>
    <w:tmpl w:val="20FE17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581672"/>
    <w:multiLevelType w:val="hybridMultilevel"/>
    <w:tmpl w:val="62781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831C8C"/>
    <w:multiLevelType w:val="multilevel"/>
    <w:tmpl w:val="A72A9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C355933"/>
    <w:multiLevelType w:val="multilevel"/>
    <w:tmpl w:val="7B085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2EA2575"/>
    <w:multiLevelType w:val="multilevel"/>
    <w:tmpl w:val="88745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54F065E"/>
    <w:multiLevelType w:val="multilevel"/>
    <w:tmpl w:val="F8BA7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6BD4C9D"/>
    <w:multiLevelType w:val="multilevel"/>
    <w:tmpl w:val="BE183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E524907"/>
    <w:multiLevelType w:val="multilevel"/>
    <w:tmpl w:val="8E5CF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F674DB3"/>
    <w:multiLevelType w:val="hybridMultilevel"/>
    <w:tmpl w:val="187218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9D490E"/>
    <w:multiLevelType w:val="multilevel"/>
    <w:tmpl w:val="B0C61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55E2653"/>
    <w:multiLevelType w:val="hybridMultilevel"/>
    <w:tmpl w:val="5964EA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2F4849"/>
    <w:multiLevelType w:val="multilevel"/>
    <w:tmpl w:val="DAD6B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75A4635"/>
    <w:multiLevelType w:val="hybridMultilevel"/>
    <w:tmpl w:val="2E861C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FA1E97"/>
    <w:multiLevelType w:val="multilevel"/>
    <w:tmpl w:val="9A6EE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93B3A27"/>
    <w:multiLevelType w:val="hybridMultilevel"/>
    <w:tmpl w:val="7DA832BE"/>
    <w:lvl w:ilvl="0" w:tplc="29E24CF4">
      <w:start w:val="1"/>
      <w:numFmt w:val="decimal"/>
      <w:lvlText w:val="%1."/>
      <w:lvlJc w:val="left"/>
      <w:pPr>
        <w:ind w:left="17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5">
    <w:nsid w:val="698738E6"/>
    <w:multiLevelType w:val="hybridMultilevel"/>
    <w:tmpl w:val="2892E070"/>
    <w:lvl w:ilvl="0" w:tplc="C1F6A5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0F51CD"/>
    <w:multiLevelType w:val="multilevel"/>
    <w:tmpl w:val="CF6C2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2AF683F"/>
    <w:multiLevelType w:val="multilevel"/>
    <w:tmpl w:val="ECB8D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72E769CF"/>
    <w:multiLevelType w:val="multilevel"/>
    <w:tmpl w:val="02B89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8A06B0C"/>
    <w:multiLevelType w:val="hybridMultilevel"/>
    <w:tmpl w:val="B98EF1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C077162"/>
    <w:multiLevelType w:val="multilevel"/>
    <w:tmpl w:val="15386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C96485B"/>
    <w:multiLevelType w:val="multilevel"/>
    <w:tmpl w:val="25EC2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9"/>
  </w:num>
  <w:num w:numId="2">
    <w:abstractNumId w:val="1"/>
  </w:num>
  <w:num w:numId="3">
    <w:abstractNumId w:val="41"/>
  </w:num>
  <w:num w:numId="4">
    <w:abstractNumId w:val="23"/>
  </w:num>
  <w:num w:numId="5">
    <w:abstractNumId w:val="8"/>
  </w:num>
  <w:num w:numId="6">
    <w:abstractNumId w:val="4"/>
  </w:num>
  <w:num w:numId="7">
    <w:abstractNumId w:val="36"/>
  </w:num>
  <w:num w:numId="8">
    <w:abstractNumId w:val="10"/>
  </w:num>
  <w:num w:numId="9">
    <w:abstractNumId w:val="7"/>
  </w:num>
  <w:num w:numId="10">
    <w:abstractNumId w:val="35"/>
  </w:num>
  <w:num w:numId="11">
    <w:abstractNumId w:val="5"/>
  </w:num>
  <w:num w:numId="12">
    <w:abstractNumId w:val="30"/>
  </w:num>
  <w:num w:numId="13">
    <w:abstractNumId w:val="21"/>
  </w:num>
  <w:num w:numId="14">
    <w:abstractNumId w:val="28"/>
  </w:num>
  <w:num w:numId="15">
    <w:abstractNumId w:val="20"/>
  </w:num>
  <w:num w:numId="16">
    <w:abstractNumId w:val="34"/>
  </w:num>
  <w:num w:numId="17">
    <w:abstractNumId w:val="27"/>
  </w:num>
  <w:num w:numId="18">
    <w:abstractNumId w:val="3"/>
  </w:num>
  <w:num w:numId="19">
    <w:abstractNumId w:val="33"/>
  </w:num>
  <w:num w:numId="20">
    <w:abstractNumId w:val="25"/>
  </w:num>
  <w:num w:numId="21">
    <w:abstractNumId w:val="31"/>
  </w:num>
  <w:num w:numId="22">
    <w:abstractNumId w:val="0"/>
  </w:num>
  <w:num w:numId="23">
    <w:abstractNumId w:val="12"/>
  </w:num>
  <w:num w:numId="24">
    <w:abstractNumId w:val="22"/>
  </w:num>
  <w:num w:numId="25">
    <w:abstractNumId w:val="16"/>
  </w:num>
  <w:num w:numId="26">
    <w:abstractNumId w:val="38"/>
  </w:num>
  <w:num w:numId="27">
    <w:abstractNumId w:val="24"/>
  </w:num>
  <w:num w:numId="28">
    <w:abstractNumId w:val="18"/>
  </w:num>
  <w:num w:numId="29">
    <w:abstractNumId w:val="11"/>
  </w:num>
  <w:num w:numId="30">
    <w:abstractNumId w:val="15"/>
  </w:num>
  <w:num w:numId="31">
    <w:abstractNumId w:val="13"/>
  </w:num>
  <w:num w:numId="32">
    <w:abstractNumId w:val="40"/>
  </w:num>
  <w:num w:numId="33">
    <w:abstractNumId w:val="37"/>
  </w:num>
  <w:num w:numId="34">
    <w:abstractNumId w:val="26"/>
  </w:num>
  <w:num w:numId="35">
    <w:abstractNumId w:val="19"/>
  </w:num>
  <w:num w:numId="36">
    <w:abstractNumId w:val="2"/>
  </w:num>
  <w:num w:numId="37">
    <w:abstractNumId w:val="39"/>
  </w:num>
  <w:num w:numId="38">
    <w:abstractNumId w:val="17"/>
  </w:num>
  <w:num w:numId="39">
    <w:abstractNumId w:val="6"/>
  </w:num>
  <w:num w:numId="40">
    <w:abstractNumId w:val="32"/>
  </w:num>
  <w:num w:numId="41">
    <w:abstractNumId w:val="14"/>
  </w:num>
  <w:num w:numId="42">
    <w:abstractNumId w:val="9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F0FDB"/>
    <w:rsid w:val="00014214"/>
    <w:rsid w:val="000172A6"/>
    <w:rsid w:val="0002614B"/>
    <w:rsid w:val="00046094"/>
    <w:rsid w:val="00047250"/>
    <w:rsid w:val="00051D40"/>
    <w:rsid w:val="000524A5"/>
    <w:rsid w:val="0006200E"/>
    <w:rsid w:val="00064E26"/>
    <w:rsid w:val="00070823"/>
    <w:rsid w:val="0007117C"/>
    <w:rsid w:val="0007293E"/>
    <w:rsid w:val="00073181"/>
    <w:rsid w:val="000747F3"/>
    <w:rsid w:val="000771B7"/>
    <w:rsid w:val="0008183C"/>
    <w:rsid w:val="000832BC"/>
    <w:rsid w:val="0008517D"/>
    <w:rsid w:val="000939BB"/>
    <w:rsid w:val="00095DC9"/>
    <w:rsid w:val="000A2183"/>
    <w:rsid w:val="000A536F"/>
    <w:rsid w:val="000A770E"/>
    <w:rsid w:val="000B172D"/>
    <w:rsid w:val="000B19AA"/>
    <w:rsid w:val="000B5E1A"/>
    <w:rsid w:val="000B6B74"/>
    <w:rsid w:val="000C2097"/>
    <w:rsid w:val="000C2EF0"/>
    <w:rsid w:val="000C3312"/>
    <w:rsid w:val="000C704A"/>
    <w:rsid w:val="000F334B"/>
    <w:rsid w:val="00101838"/>
    <w:rsid w:val="00102ED8"/>
    <w:rsid w:val="001045E7"/>
    <w:rsid w:val="00104D79"/>
    <w:rsid w:val="00106F2D"/>
    <w:rsid w:val="001138A1"/>
    <w:rsid w:val="00114F16"/>
    <w:rsid w:val="00120201"/>
    <w:rsid w:val="00131225"/>
    <w:rsid w:val="0013220E"/>
    <w:rsid w:val="00133621"/>
    <w:rsid w:val="00133DA9"/>
    <w:rsid w:val="001342BC"/>
    <w:rsid w:val="00140281"/>
    <w:rsid w:val="00143C33"/>
    <w:rsid w:val="00151D17"/>
    <w:rsid w:val="001532D0"/>
    <w:rsid w:val="0015342A"/>
    <w:rsid w:val="00153CC1"/>
    <w:rsid w:val="00155D5A"/>
    <w:rsid w:val="001614DE"/>
    <w:rsid w:val="001644B3"/>
    <w:rsid w:val="0016633D"/>
    <w:rsid w:val="00170D9B"/>
    <w:rsid w:val="00171BEE"/>
    <w:rsid w:val="00171EA3"/>
    <w:rsid w:val="00174022"/>
    <w:rsid w:val="00174B90"/>
    <w:rsid w:val="00177165"/>
    <w:rsid w:val="00177495"/>
    <w:rsid w:val="00181209"/>
    <w:rsid w:val="0018129B"/>
    <w:rsid w:val="001847A4"/>
    <w:rsid w:val="00185697"/>
    <w:rsid w:val="0019093D"/>
    <w:rsid w:val="00191BC0"/>
    <w:rsid w:val="001952FC"/>
    <w:rsid w:val="001972D2"/>
    <w:rsid w:val="001975CC"/>
    <w:rsid w:val="001978F7"/>
    <w:rsid w:val="001A25B2"/>
    <w:rsid w:val="001A3CAB"/>
    <w:rsid w:val="001B5576"/>
    <w:rsid w:val="001B6044"/>
    <w:rsid w:val="001B64F0"/>
    <w:rsid w:val="001C5F8B"/>
    <w:rsid w:val="001C6F41"/>
    <w:rsid w:val="001D0C49"/>
    <w:rsid w:val="001D2B9B"/>
    <w:rsid w:val="001D6AFE"/>
    <w:rsid w:val="001D6C56"/>
    <w:rsid w:val="001D7836"/>
    <w:rsid w:val="001E5190"/>
    <w:rsid w:val="001F4240"/>
    <w:rsid w:val="001F5A62"/>
    <w:rsid w:val="002071EB"/>
    <w:rsid w:val="00207861"/>
    <w:rsid w:val="00211C9B"/>
    <w:rsid w:val="00214080"/>
    <w:rsid w:val="00216CAB"/>
    <w:rsid w:val="00222824"/>
    <w:rsid w:val="002252B9"/>
    <w:rsid w:val="00225341"/>
    <w:rsid w:val="002315F4"/>
    <w:rsid w:val="00232AA1"/>
    <w:rsid w:val="00233F0C"/>
    <w:rsid w:val="002426CC"/>
    <w:rsid w:val="00252FF6"/>
    <w:rsid w:val="00256E18"/>
    <w:rsid w:val="00257A91"/>
    <w:rsid w:val="00267618"/>
    <w:rsid w:val="002716A4"/>
    <w:rsid w:val="002728E2"/>
    <w:rsid w:val="002737D5"/>
    <w:rsid w:val="00276CE5"/>
    <w:rsid w:val="0028233F"/>
    <w:rsid w:val="002833C0"/>
    <w:rsid w:val="00283F73"/>
    <w:rsid w:val="00286AF1"/>
    <w:rsid w:val="00290768"/>
    <w:rsid w:val="00291062"/>
    <w:rsid w:val="00292CFE"/>
    <w:rsid w:val="002A39A6"/>
    <w:rsid w:val="002A60E4"/>
    <w:rsid w:val="002A68FE"/>
    <w:rsid w:val="002A69AA"/>
    <w:rsid w:val="002A6AD7"/>
    <w:rsid w:val="002B0661"/>
    <w:rsid w:val="002B1701"/>
    <w:rsid w:val="002C39D0"/>
    <w:rsid w:val="002D2521"/>
    <w:rsid w:val="002D3F53"/>
    <w:rsid w:val="002D6A65"/>
    <w:rsid w:val="002D6C17"/>
    <w:rsid w:val="002D7B98"/>
    <w:rsid w:val="002E59F7"/>
    <w:rsid w:val="002E7B40"/>
    <w:rsid w:val="00300E2A"/>
    <w:rsid w:val="0030538F"/>
    <w:rsid w:val="0030562D"/>
    <w:rsid w:val="00314DD1"/>
    <w:rsid w:val="00321D7F"/>
    <w:rsid w:val="003246FA"/>
    <w:rsid w:val="003263D5"/>
    <w:rsid w:val="003264C8"/>
    <w:rsid w:val="00326CEF"/>
    <w:rsid w:val="0032732F"/>
    <w:rsid w:val="00335127"/>
    <w:rsid w:val="00336A73"/>
    <w:rsid w:val="00337ED1"/>
    <w:rsid w:val="00340A50"/>
    <w:rsid w:val="00341880"/>
    <w:rsid w:val="00342F40"/>
    <w:rsid w:val="00342FF0"/>
    <w:rsid w:val="0034425A"/>
    <w:rsid w:val="00345727"/>
    <w:rsid w:val="00350517"/>
    <w:rsid w:val="00351E52"/>
    <w:rsid w:val="00354D50"/>
    <w:rsid w:val="00355642"/>
    <w:rsid w:val="00366A3A"/>
    <w:rsid w:val="00366D27"/>
    <w:rsid w:val="003679D3"/>
    <w:rsid w:val="00371A96"/>
    <w:rsid w:val="00372459"/>
    <w:rsid w:val="00372CAA"/>
    <w:rsid w:val="003776EB"/>
    <w:rsid w:val="00377D41"/>
    <w:rsid w:val="003802E6"/>
    <w:rsid w:val="003813F7"/>
    <w:rsid w:val="0038497F"/>
    <w:rsid w:val="003905B0"/>
    <w:rsid w:val="0039324D"/>
    <w:rsid w:val="00397B7A"/>
    <w:rsid w:val="003A2471"/>
    <w:rsid w:val="003A4E23"/>
    <w:rsid w:val="003A5231"/>
    <w:rsid w:val="003B15A6"/>
    <w:rsid w:val="003B5C3B"/>
    <w:rsid w:val="003C35BF"/>
    <w:rsid w:val="003D0515"/>
    <w:rsid w:val="003D344C"/>
    <w:rsid w:val="003E029E"/>
    <w:rsid w:val="003E0513"/>
    <w:rsid w:val="003E1FEC"/>
    <w:rsid w:val="003E2AF7"/>
    <w:rsid w:val="003E2B8C"/>
    <w:rsid w:val="003E2D2F"/>
    <w:rsid w:val="003E2F9E"/>
    <w:rsid w:val="003E363C"/>
    <w:rsid w:val="003E53FE"/>
    <w:rsid w:val="003E7920"/>
    <w:rsid w:val="003F0FDB"/>
    <w:rsid w:val="003F3485"/>
    <w:rsid w:val="003F469F"/>
    <w:rsid w:val="003F7C7A"/>
    <w:rsid w:val="004111A6"/>
    <w:rsid w:val="00411288"/>
    <w:rsid w:val="00411A96"/>
    <w:rsid w:val="00413DBC"/>
    <w:rsid w:val="004179EC"/>
    <w:rsid w:val="00420501"/>
    <w:rsid w:val="00424365"/>
    <w:rsid w:val="00424B3A"/>
    <w:rsid w:val="00426EC7"/>
    <w:rsid w:val="00431A0E"/>
    <w:rsid w:val="00432810"/>
    <w:rsid w:val="00432B08"/>
    <w:rsid w:val="00432FD6"/>
    <w:rsid w:val="00436C8F"/>
    <w:rsid w:val="00440BF5"/>
    <w:rsid w:val="00447911"/>
    <w:rsid w:val="0045401D"/>
    <w:rsid w:val="00457515"/>
    <w:rsid w:val="0045765E"/>
    <w:rsid w:val="00463DE5"/>
    <w:rsid w:val="00470009"/>
    <w:rsid w:val="0047388B"/>
    <w:rsid w:val="004766BE"/>
    <w:rsid w:val="004836CC"/>
    <w:rsid w:val="0049631F"/>
    <w:rsid w:val="00497EB9"/>
    <w:rsid w:val="004A014F"/>
    <w:rsid w:val="004A2BD3"/>
    <w:rsid w:val="004B0697"/>
    <w:rsid w:val="004B652E"/>
    <w:rsid w:val="004B6C79"/>
    <w:rsid w:val="004C17E0"/>
    <w:rsid w:val="004C353A"/>
    <w:rsid w:val="004C38D0"/>
    <w:rsid w:val="004C3FEC"/>
    <w:rsid w:val="004C7E80"/>
    <w:rsid w:val="004D457D"/>
    <w:rsid w:val="004D539E"/>
    <w:rsid w:val="004D64EB"/>
    <w:rsid w:val="004E22F1"/>
    <w:rsid w:val="004E59FF"/>
    <w:rsid w:val="004F2F5B"/>
    <w:rsid w:val="004F78D1"/>
    <w:rsid w:val="00504B09"/>
    <w:rsid w:val="00506158"/>
    <w:rsid w:val="00507407"/>
    <w:rsid w:val="00510603"/>
    <w:rsid w:val="005127C7"/>
    <w:rsid w:val="005144E4"/>
    <w:rsid w:val="00515F58"/>
    <w:rsid w:val="00530A60"/>
    <w:rsid w:val="00532DE1"/>
    <w:rsid w:val="0053651D"/>
    <w:rsid w:val="00546AF0"/>
    <w:rsid w:val="00552CA4"/>
    <w:rsid w:val="0055590C"/>
    <w:rsid w:val="005627B7"/>
    <w:rsid w:val="00562C1F"/>
    <w:rsid w:val="00567F8B"/>
    <w:rsid w:val="00571365"/>
    <w:rsid w:val="00571A1A"/>
    <w:rsid w:val="005727D3"/>
    <w:rsid w:val="00574166"/>
    <w:rsid w:val="0058087B"/>
    <w:rsid w:val="005820FB"/>
    <w:rsid w:val="005826C7"/>
    <w:rsid w:val="005876B2"/>
    <w:rsid w:val="00591669"/>
    <w:rsid w:val="0059450D"/>
    <w:rsid w:val="005A0284"/>
    <w:rsid w:val="005A40F6"/>
    <w:rsid w:val="005A48CD"/>
    <w:rsid w:val="005A7449"/>
    <w:rsid w:val="005A7794"/>
    <w:rsid w:val="005B1EAF"/>
    <w:rsid w:val="005B3FEC"/>
    <w:rsid w:val="005B5D8E"/>
    <w:rsid w:val="005C2194"/>
    <w:rsid w:val="005C3AC9"/>
    <w:rsid w:val="005C6716"/>
    <w:rsid w:val="005D0987"/>
    <w:rsid w:val="005D2845"/>
    <w:rsid w:val="005E2AB9"/>
    <w:rsid w:val="005E6DE7"/>
    <w:rsid w:val="005F0E7A"/>
    <w:rsid w:val="005F12D2"/>
    <w:rsid w:val="005F5A16"/>
    <w:rsid w:val="006061F6"/>
    <w:rsid w:val="00607010"/>
    <w:rsid w:val="00610B7C"/>
    <w:rsid w:val="00611429"/>
    <w:rsid w:val="00611BDA"/>
    <w:rsid w:val="006138A7"/>
    <w:rsid w:val="00623F44"/>
    <w:rsid w:val="006247DC"/>
    <w:rsid w:val="00624A05"/>
    <w:rsid w:val="00625C28"/>
    <w:rsid w:val="0063002C"/>
    <w:rsid w:val="00636BC2"/>
    <w:rsid w:val="00637447"/>
    <w:rsid w:val="0064103F"/>
    <w:rsid w:val="006417B4"/>
    <w:rsid w:val="00647080"/>
    <w:rsid w:val="00657CF9"/>
    <w:rsid w:val="00661434"/>
    <w:rsid w:val="006637A5"/>
    <w:rsid w:val="006641B9"/>
    <w:rsid w:val="00664907"/>
    <w:rsid w:val="00671539"/>
    <w:rsid w:val="0067237C"/>
    <w:rsid w:val="00673A55"/>
    <w:rsid w:val="00674FAC"/>
    <w:rsid w:val="00680798"/>
    <w:rsid w:val="0068131C"/>
    <w:rsid w:val="006826B6"/>
    <w:rsid w:val="00684BA6"/>
    <w:rsid w:val="00685CFF"/>
    <w:rsid w:val="00686AAA"/>
    <w:rsid w:val="006875CB"/>
    <w:rsid w:val="0069075D"/>
    <w:rsid w:val="00691B8A"/>
    <w:rsid w:val="00693BD0"/>
    <w:rsid w:val="006A324F"/>
    <w:rsid w:val="006A33C6"/>
    <w:rsid w:val="006A615C"/>
    <w:rsid w:val="006A7456"/>
    <w:rsid w:val="006B03EE"/>
    <w:rsid w:val="006B10A7"/>
    <w:rsid w:val="006B4DDD"/>
    <w:rsid w:val="006C02C3"/>
    <w:rsid w:val="006C66C3"/>
    <w:rsid w:val="006D34CF"/>
    <w:rsid w:val="006D6CF5"/>
    <w:rsid w:val="006E75EA"/>
    <w:rsid w:val="006F1D6B"/>
    <w:rsid w:val="006F6EDE"/>
    <w:rsid w:val="006F7B1D"/>
    <w:rsid w:val="00700D0E"/>
    <w:rsid w:val="00701C81"/>
    <w:rsid w:val="0070214B"/>
    <w:rsid w:val="00704C97"/>
    <w:rsid w:val="00711684"/>
    <w:rsid w:val="00713FFB"/>
    <w:rsid w:val="00714502"/>
    <w:rsid w:val="00724C5B"/>
    <w:rsid w:val="00725627"/>
    <w:rsid w:val="00726318"/>
    <w:rsid w:val="00730777"/>
    <w:rsid w:val="00730B54"/>
    <w:rsid w:val="007334E6"/>
    <w:rsid w:val="00733EE2"/>
    <w:rsid w:val="007415F2"/>
    <w:rsid w:val="0074349F"/>
    <w:rsid w:val="00744294"/>
    <w:rsid w:val="007445F9"/>
    <w:rsid w:val="00744D3A"/>
    <w:rsid w:val="007518B4"/>
    <w:rsid w:val="00753230"/>
    <w:rsid w:val="0076085C"/>
    <w:rsid w:val="007633E5"/>
    <w:rsid w:val="007666A7"/>
    <w:rsid w:val="007669A4"/>
    <w:rsid w:val="00773853"/>
    <w:rsid w:val="007772B5"/>
    <w:rsid w:val="00785723"/>
    <w:rsid w:val="00787D45"/>
    <w:rsid w:val="00792AE8"/>
    <w:rsid w:val="00795873"/>
    <w:rsid w:val="00797435"/>
    <w:rsid w:val="007A06EF"/>
    <w:rsid w:val="007A2A0B"/>
    <w:rsid w:val="007A3497"/>
    <w:rsid w:val="007A47C5"/>
    <w:rsid w:val="007B23C7"/>
    <w:rsid w:val="007B30A1"/>
    <w:rsid w:val="007B5735"/>
    <w:rsid w:val="007C14F9"/>
    <w:rsid w:val="007C15A4"/>
    <w:rsid w:val="007C1F31"/>
    <w:rsid w:val="007C5FC5"/>
    <w:rsid w:val="007C6811"/>
    <w:rsid w:val="007C6B74"/>
    <w:rsid w:val="007C7AD5"/>
    <w:rsid w:val="007D0245"/>
    <w:rsid w:val="007D0C65"/>
    <w:rsid w:val="007D65F2"/>
    <w:rsid w:val="007D796A"/>
    <w:rsid w:val="007E1298"/>
    <w:rsid w:val="007E4CC2"/>
    <w:rsid w:val="007F2875"/>
    <w:rsid w:val="007F56A7"/>
    <w:rsid w:val="007F58EB"/>
    <w:rsid w:val="008008C4"/>
    <w:rsid w:val="00801E47"/>
    <w:rsid w:val="0080773C"/>
    <w:rsid w:val="00807EF3"/>
    <w:rsid w:val="0081181A"/>
    <w:rsid w:val="008149C0"/>
    <w:rsid w:val="00822065"/>
    <w:rsid w:val="00826317"/>
    <w:rsid w:val="00830C22"/>
    <w:rsid w:val="00831264"/>
    <w:rsid w:val="0083361A"/>
    <w:rsid w:val="00842F36"/>
    <w:rsid w:val="00844448"/>
    <w:rsid w:val="00845D95"/>
    <w:rsid w:val="00846E7F"/>
    <w:rsid w:val="00847DC8"/>
    <w:rsid w:val="00847E4A"/>
    <w:rsid w:val="008514D5"/>
    <w:rsid w:val="00851580"/>
    <w:rsid w:val="00851AE1"/>
    <w:rsid w:val="008539E0"/>
    <w:rsid w:val="008556DB"/>
    <w:rsid w:val="00857117"/>
    <w:rsid w:val="00866844"/>
    <w:rsid w:val="008716E8"/>
    <w:rsid w:val="008775B8"/>
    <w:rsid w:val="00883214"/>
    <w:rsid w:val="00885D33"/>
    <w:rsid w:val="00886E79"/>
    <w:rsid w:val="0089116B"/>
    <w:rsid w:val="008965EE"/>
    <w:rsid w:val="008A4973"/>
    <w:rsid w:val="008B0DB5"/>
    <w:rsid w:val="008B1A55"/>
    <w:rsid w:val="008B5937"/>
    <w:rsid w:val="008B6580"/>
    <w:rsid w:val="008D09DB"/>
    <w:rsid w:val="008D1561"/>
    <w:rsid w:val="008D15A1"/>
    <w:rsid w:val="008F003E"/>
    <w:rsid w:val="008F2D42"/>
    <w:rsid w:val="008F599E"/>
    <w:rsid w:val="008F75C2"/>
    <w:rsid w:val="00900DE6"/>
    <w:rsid w:val="009015B4"/>
    <w:rsid w:val="00902CDA"/>
    <w:rsid w:val="0091145A"/>
    <w:rsid w:val="00915A98"/>
    <w:rsid w:val="00921781"/>
    <w:rsid w:val="0092475B"/>
    <w:rsid w:val="00924E34"/>
    <w:rsid w:val="0092751B"/>
    <w:rsid w:val="0093173E"/>
    <w:rsid w:val="00932665"/>
    <w:rsid w:val="00932DD7"/>
    <w:rsid w:val="00940F4D"/>
    <w:rsid w:val="00946821"/>
    <w:rsid w:val="00950CA6"/>
    <w:rsid w:val="00960C6C"/>
    <w:rsid w:val="0097268B"/>
    <w:rsid w:val="009734F4"/>
    <w:rsid w:val="00973CA7"/>
    <w:rsid w:val="0097569A"/>
    <w:rsid w:val="00982887"/>
    <w:rsid w:val="009858C1"/>
    <w:rsid w:val="00993CB5"/>
    <w:rsid w:val="009940B5"/>
    <w:rsid w:val="00994915"/>
    <w:rsid w:val="00994CCA"/>
    <w:rsid w:val="009A0D11"/>
    <w:rsid w:val="009A1AC4"/>
    <w:rsid w:val="009B2FFD"/>
    <w:rsid w:val="009B6424"/>
    <w:rsid w:val="009B68B4"/>
    <w:rsid w:val="009C043D"/>
    <w:rsid w:val="009C2F2D"/>
    <w:rsid w:val="009C3FF1"/>
    <w:rsid w:val="009D170E"/>
    <w:rsid w:val="009D2792"/>
    <w:rsid w:val="009D7BB9"/>
    <w:rsid w:val="009E0237"/>
    <w:rsid w:val="009E182E"/>
    <w:rsid w:val="009E32E9"/>
    <w:rsid w:val="009E35C2"/>
    <w:rsid w:val="009E4A33"/>
    <w:rsid w:val="009E5F44"/>
    <w:rsid w:val="009F28B0"/>
    <w:rsid w:val="009F2ACF"/>
    <w:rsid w:val="009F58F5"/>
    <w:rsid w:val="009F6B81"/>
    <w:rsid w:val="009F7974"/>
    <w:rsid w:val="00A13BE1"/>
    <w:rsid w:val="00A14C0C"/>
    <w:rsid w:val="00A162BF"/>
    <w:rsid w:val="00A2171C"/>
    <w:rsid w:val="00A21A41"/>
    <w:rsid w:val="00A22071"/>
    <w:rsid w:val="00A26E3A"/>
    <w:rsid w:val="00A37AE9"/>
    <w:rsid w:val="00A43DBF"/>
    <w:rsid w:val="00A44CDC"/>
    <w:rsid w:val="00A513F9"/>
    <w:rsid w:val="00A540FB"/>
    <w:rsid w:val="00A54DA7"/>
    <w:rsid w:val="00A5559E"/>
    <w:rsid w:val="00A602EC"/>
    <w:rsid w:val="00A625AD"/>
    <w:rsid w:val="00A66DA9"/>
    <w:rsid w:val="00A6749E"/>
    <w:rsid w:val="00A77CB2"/>
    <w:rsid w:val="00A81332"/>
    <w:rsid w:val="00A852B4"/>
    <w:rsid w:val="00A91F5C"/>
    <w:rsid w:val="00A9283D"/>
    <w:rsid w:val="00A930A4"/>
    <w:rsid w:val="00AA12CC"/>
    <w:rsid w:val="00AA2016"/>
    <w:rsid w:val="00AA44CA"/>
    <w:rsid w:val="00AA49C0"/>
    <w:rsid w:val="00AA5924"/>
    <w:rsid w:val="00AB35C8"/>
    <w:rsid w:val="00AB3F84"/>
    <w:rsid w:val="00AB7C09"/>
    <w:rsid w:val="00AC3B01"/>
    <w:rsid w:val="00AC4E70"/>
    <w:rsid w:val="00AC6A27"/>
    <w:rsid w:val="00AC7519"/>
    <w:rsid w:val="00AD7ADE"/>
    <w:rsid w:val="00AE3243"/>
    <w:rsid w:val="00AF12E8"/>
    <w:rsid w:val="00AF1EDC"/>
    <w:rsid w:val="00B00314"/>
    <w:rsid w:val="00B00DA9"/>
    <w:rsid w:val="00B00F1C"/>
    <w:rsid w:val="00B101F7"/>
    <w:rsid w:val="00B11B1E"/>
    <w:rsid w:val="00B1254B"/>
    <w:rsid w:val="00B12E1C"/>
    <w:rsid w:val="00B136C7"/>
    <w:rsid w:val="00B201D0"/>
    <w:rsid w:val="00B21D45"/>
    <w:rsid w:val="00B30342"/>
    <w:rsid w:val="00B30362"/>
    <w:rsid w:val="00B41C63"/>
    <w:rsid w:val="00B471CB"/>
    <w:rsid w:val="00B47721"/>
    <w:rsid w:val="00B47982"/>
    <w:rsid w:val="00B5606B"/>
    <w:rsid w:val="00B57DF5"/>
    <w:rsid w:val="00B607A6"/>
    <w:rsid w:val="00B62CCF"/>
    <w:rsid w:val="00B71BDD"/>
    <w:rsid w:val="00B75CE9"/>
    <w:rsid w:val="00B77F01"/>
    <w:rsid w:val="00B9001F"/>
    <w:rsid w:val="00B921F5"/>
    <w:rsid w:val="00B93C18"/>
    <w:rsid w:val="00B95D27"/>
    <w:rsid w:val="00BA3D86"/>
    <w:rsid w:val="00BB092D"/>
    <w:rsid w:val="00BB0B3A"/>
    <w:rsid w:val="00BC114E"/>
    <w:rsid w:val="00BC22AD"/>
    <w:rsid w:val="00BC51C7"/>
    <w:rsid w:val="00BC7810"/>
    <w:rsid w:val="00BD254B"/>
    <w:rsid w:val="00BD3444"/>
    <w:rsid w:val="00BD414B"/>
    <w:rsid w:val="00BD67F7"/>
    <w:rsid w:val="00BD7671"/>
    <w:rsid w:val="00BE201B"/>
    <w:rsid w:val="00BE3CE6"/>
    <w:rsid w:val="00BE5797"/>
    <w:rsid w:val="00BE7F03"/>
    <w:rsid w:val="00BF1502"/>
    <w:rsid w:val="00BF27D2"/>
    <w:rsid w:val="00BF77D2"/>
    <w:rsid w:val="00C023CE"/>
    <w:rsid w:val="00C047C6"/>
    <w:rsid w:val="00C061BC"/>
    <w:rsid w:val="00C1023D"/>
    <w:rsid w:val="00C103E0"/>
    <w:rsid w:val="00C115A5"/>
    <w:rsid w:val="00C17BAB"/>
    <w:rsid w:val="00C2015E"/>
    <w:rsid w:val="00C2763E"/>
    <w:rsid w:val="00C3219B"/>
    <w:rsid w:val="00C33890"/>
    <w:rsid w:val="00C35327"/>
    <w:rsid w:val="00C36FD7"/>
    <w:rsid w:val="00C45A19"/>
    <w:rsid w:val="00C466D8"/>
    <w:rsid w:val="00C53CB2"/>
    <w:rsid w:val="00C55DC1"/>
    <w:rsid w:val="00C606F3"/>
    <w:rsid w:val="00C64B2B"/>
    <w:rsid w:val="00C70118"/>
    <w:rsid w:val="00C70620"/>
    <w:rsid w:val="00C756A1"/>
    <w:rsid w:val="00C8127A"/>
    <w:rsid w:val="00C86141"/>
    <w:rsid w:val="00C94F92"/>
    <w:rsid w:val="00C9689E"/>
    <w:rsid w:val="00CA0FC0"/>
    <w:rsid w:val="00CB019B"/>
    <w:rsid w:val="00CB33D6"/>
    <w:rsid w:val="00CB68BB"/>
    <w:rsid w:val="00CC18AB"/>
    <w:rsid w:val="00CC2D50"/>
    <w:rsid w:val="00CD1B54"/>
    <w:rsid w:val="00CE1DDF"/>
    <w:rsid w:val="00CE21FA"/>
    <w:rsid w:val="00CE3E01"/>
    <w:rsid w:val="00CE622A"/>
    <w:rsid w:val="00CE70D9"/>
    <w:rsid w:val="00CF1DEF"/>
    <w:rsid w:val="00D0240A"/>
    <w:rsid w:val="00D063F3"/>
    <w:rsid w:val="00D1239F"/>
    <w:rsid w:val="00D1284E"/>
    <w:rsid w:val="00D1515A"/>
    <w:rsid w:val="00D16C43"/>
    <w:rsid w:val="00D17340"/>
    <w:rsid w:val="00D2659F"/>
    <w:rsid w:val="00D270C8"/>
    <w:rsid w:val="00D31F8C"/>
    <w:rsid w:val="00D373D0"/>
    <w:rsid w:val="00D45B7E"/>
    <w:rsid w:val="00D54449"/>
    <w:rsid w:val="00D55881"/>
    <w:rsid w:val="00D56776"/>
    <w:rsid w:val="00D56858"/>
    <w:rsid w:val="00D6149B"/>
    <w:rsid w:val="00D62236"/>
    <w:rsid w:val="00D64DF2"/>
    <w:rsid w:val="00D7050C"/>
    <w:rsid w:val="00D74429"/>
    <w:rsid w:val="00D751F9"/>
    <w:rsid w:val="00D7731F"/>
    <w:rsid w:val="00D7743F"/>
    <w:rsid w:val="00D80FCC"/>
    <w:rsid w:val="00D834F8"/>
    <w:rsid w:val="00D8612F"/>
    <w:rsid w:val="00D87688"/>
    <w:rsid w:val="00D87EF1"/>
    <w:rsid w:val="00D921BF"/>
    <w:rsid w:val="00DA1277"/>
    <w:rsid w:val="00DA21ED"/>
    <w:rsid w:val="00DA27C6"/>
    <w:rsid w:val="00DA58BE"/>
    <w:rsid w:val="00DA6B29"/>
    <w:rsid w:val="00DA6E62"/>
    <w:rsid w:val="00DA7852"/>
    <w:rsid w:val="00DB4D02"/>
    <w:rsid w:val="00DB6FF9"/>
    <w:rsid w:val="00DC06BC"/>
    <w:rsid w:val="00DC1BB1"/>
    <w:rsid w:val="00DC322D"/>
    <w:rsid w:val="00DC7584"/>
    <w:rsid w:val="00DC7BC5"/>
    <w:rsid w:val="00DD0239"/>
    <w:rsid w:val="00DD1D1C"/>
    <w:rsid w:val="00DD41A1"/>
    <w:rsid w:val="00DD4878"/>
    <w:rsid w:val="00DE28F9"/>
    <w:rsid w:val="00DE5ED4"/>
    <w:rsid w:val="00DF3A59"/>
    <w:rsid w:val="00DF6BEC"/>
    <w:rsid w:val="00DF7323"/>
    <w:rsid w:val="00E02686"/>
    <w:rsid w:val="00E05C25"/>
    <w:rsid w:val="00E063F7"/>
    <w:rsid w:val="00E118C6"/>
    <w:rsid w:val="00E12787"/>
    <w:rsid w:val="00E134B8"/>
    <w:rsid w:val="00E236D3"/>
    <w:rsid w:val="00E24C93"/>
    <w:rsid w:val="00E32E87"/>
    <w:rsid w:val="00E33D7C"/>
    <w:rsid w:val="00E3402A"/>
    <w:rsid w:val="00E34C0F"/>
    <w:rsid w:val="00E404D6"/>
    <w:rsid w:val="00E4159E"/>
    <w:rsid w:val="00E57B46"/>
    <w:rsid w:val="00E6145D"/>
    <w:rsid w:val="00E62924"/>
    <w:rsid w:val="00E65F2B"/>
    <w:rsid w:val="00E76797"/>
    <w:rsid w:val="00E77F7A"/>
    <w:rsid w:val="00E82D6E"/>
    <w:rsid w:val="00E96C60"/>
    <w:rsid w:val="00EB2358"/>
    <w:rsid w:val="00EB3375"/>
    <w:rsid w:val="00EB6932"/>
    <w:rsid w:val="00EC2830"/>
    <w:rsid w:val="00EC35B6"/>
    <w:rsid w:val="00EC4852"/>
    <w:rsid w:val="00EC651F"/>
    <w:rsid w:val="00EE5697"/>
    <w:rsid w:val="00EF11C5"/>
    <w:rsid w:val="00EF5D8F"/>
    <w:rsid w:val="00F00770"/>
    <w:rsid w:val="00F03CE2"/>
    <w:rsid w:val="00F259DC"/>
    <w:rsid w:val="00F2714A"/>
    <w:rsid w:val="00F27B96"/>
    <w:rsid w:val="00F3028B"/>
    <w:rsid w:val="00F31994"/>
    <w:rsid w:val="00F3792E"/>
    <w:rsid w:val="00F43000"/>
    <w:rsid w:val="00F45CD2"/>
    <w:rsid w:val="00F50F3A"/>
    <w:rsid w:val="00F51BB2"/>
    <w:rsid w:val="00F51BF5"/>
    <w:rsid w:val="00F520FA"/>
    <w:rsid w:val="00F53BD4"/>
    <w:rsid w:val="00F55550"/>
    <w:rsid w:val="00F5792D"/>
    <w:rsid w:val="00F57BB7"/>
    <w:rsid w:val="00F61897"/>
    <w:rsid w:val="00F63162"/>
    <w:rsid w:val="00F632C2"/>
    <w:rsid w:val="00F6607E"/>
    <w:rsid w:val="00F6658C"/>
    <w:rsid w:val="00F71E18"/>
    <w:rsid w:val="00F8066A"/>
    <w:rsid w:val="00F80DB2"/>
    <w:rsid w:val="00F8359D"/>
    <w:rsid w:val="00F90E53"/>
    <w:rsid w:val="00F92359"/>
    <w:rsid w:val="00F94911"/>
    <w:rsid w:val="00FA6A9A"/>
    <w:rsid w:val="00FB4CC7"/>
    <w:rsid w:val="00FC0126"/>
    <w:rsid w:val="00FC156F"/>
    <w:rsid w:val="00FC4153"/>
    <w:rsid w:val="00FD03AB"/>
    <w:rsid w:val="00FD0559"/>
    <w:rsid w:val="00FE16B6"/>
    <w:rsid w:val="00FF351E"/>
    <w:rsid w:val="00FF60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CDC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6637A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paragraph" w:styleId="2">
    <w:name w:val="heading 2"/>
    <w:basedOn w:val="a"/>
    <w:next w:val="a"/>
    <w:link w:val="20"/>
    <w:uiPriority w:val="9"/>
    <w:unhideWhenUsed/>
    <w:qFormat/>
    <w:rsid w:val="004111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3">
    <w:name w:val="heading 3"/>
    <w:basedOn w:val="a"/>
    <w:link w:val="30"/>
    <w:uiPriority w:val="9"/>
    <w:qFormat/>
    <w:rsid w:val="00A54DA7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0562D"/>
    <w:pPr>
      <w:keepNext/>
      <w:keepLines/>
      <w:spacing w:before="200" w:after="0" w:line="276" w:lineRule="auto"/>
      <w:outlineLvl w:val="3"/>
    </w:pPr>
    <w:rPr>
      <w:rFonts w:ascii="Cambria" w:hAnsi="Cambria"/>
      <w:b/>
      <w:bCs/>
      <w:i/>
      <w:iCs/>
      <w:color w:val="4F81BD"/>
      <w:lang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8008C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4">
    <w:name w:val="Strong"/>
    <w:uiPriority w:val="22"/>
    <w:qFormat/>
    <w:rsid w:val="008008C4"/>
    <w:rPr>
      <w:rFonts w:cs="Times New Roman"/>
      <w:b/>
      <w:bCs/>
    </w:rPr>
  </w:style>
  <w:style w:type="character" w:customStyle="1" w:styleId="apple-converted-space">
    <w:name w:val="apple-converted-space"/>
    <w:rsid w:val="008008C4"/>
    <w:rPr>
      <w:rFonts w:cs="Times New Roman"/>
    </w:rPr>
  </w:style>
  <w:style w:type="character" w:styleId="a5">
    <w:name w:val="Hyperlink"/>
    <w:uiPriority w:val="99"/>
    <w:unhideWhenUsed/>
    <w:rsid w:val="008008C4"/>
    <w:rPr>
      <w:rFonts w:cs="Times New Roman"/>
      <w:color w:val="0000FF"/>
      <w:u w:val="single"/>
    </w:rPr>
  </w:style>
  <w:style w:type="paragraph" w:styleId="a6">
    <w:name w:val="Заголовок"/>
    <w:basedOn w:val="a"/>
    <w:qFormat/>
    <w:rsid w:val="003679D3"/>
    <w:pPr>
      <w:spacing w:after="0" w:line="240" w:lineRule="auto"/>
      <w:jc w:val="center"/>
    </w:pPr>
    <w:rPr>
      <w:rFonts w:ascii="Times New Roman" w:hAnsi="Times New Roman"/>
      <w:sz w:val="28"/>
      <w:szCs w:val="24"/>
      <w:lang w:eastAsia="ru-RU"/>
    </w:rPr>
  </w:style>
  <w:style w:type="paragraph" w:styleId="a7">
    <w:name w:val="Balloon Text"/>
    <w:basedOn w:val="a"/>
    <w:semiHidden/>
    <w:rsid w:val="003A2471"/>
    <w:rPr>
      <w:rFonts w:ascii="Tahoma" w:hAnsi="Tahoma" w:cs="Tahoma"/>
      <w:sz w:val="16"/>
      <w:szCs w:val="16"/>
    </w:rPr>
  </w:style>
  <w:style w:type="paragraph" w:styleId="a8">
    <w:name w:val="Body Text"/>
    <w:basedOn w:val="a"/>
    <w:rsid w:val="003A2471"/>
    <w:pPr>
      <w:spacing w:after="0" w:line="240" w:lineRule="auto"/>
      <w:jc w:val="center"/>
    </w:pPr>
    <w:rPr>
      <w:rFonts w:ascii="Times New Roman" w:hAnsi="Times New Roman"/>
      <w:sz w:val="18"/>
      <w:szCs w:val="20"/>
      <w:lang w:eastAsia="ru-RU"/>
    </w:rPr>
  </w:style>
  <w:style w:type="paragraph" w:styleId="a9">
    <w:name w:val="footer"/>
    <w:basedOn w:val="a"/>
    <w:rsid w:val="001532D0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1532D0"/>
  </w:style>
  <w:style w:type="character" w:styleId="ab">
    <w:name w:val="FollowedHyperlink"/>
    <w:uiPriority w:val="99"/>
    <w:semiHidden/>
    <w:unhideWhenUsed/>
    <w:rsid w:val="000172A6"/>
    <w:rPr>
      <w:color w:val="954F72"/>
      <w:u w:val="single"/>
    </w:rPr>
  </w:style>
  <w:style w:type="character" w:customStyle="1" w:styleId="30">
    <w:name w:val="Заголовок 3 Знак"/>
    <w:link w:val="3"/>
    <w:uiPriority w:val="9"/>
    <w:rsid w:val="00A54DA7"/>
    <w:rPr>
      <w:rFonts w:ascii="Times New Roman" w:hAnsi="Times New Roman"/>
      <w:b/>
      <w:bCs/>
      <w:sz w:val="27"/>
      <w:szCs w:val="27"/>
    </w:rPr>
  </w:style>
  <w:style w:type="character" w:customStyle="1" w:styleId="10">
    <w:name w:val="Заголовок 1 Знак"/>
    <w:link w:val="1"/>
    <w:uiPriority w:val="9"/>
    <w:rsid w:val="006637A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link w:val="2"/>
    <w:uiPriority w:val="9"/>
    <w:rsid w:val="004111A6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rtejustify">
    <w:name w:val="rtejustify"/>
    <w:basedOn w:val="a"/>
    <w:rsid w:val="00CA0F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article-renderblock">
    <w:name w:val="article-render__block"/>
    <w:basedOn w:val="a"/>
    <w:rsid w:val="00CA0F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1">
    <w:name w:val="s_1"/>
    <w:basedOn w:val="a"/>
    <w:rsid w:val="00AC4E7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c">
    <w:name w:val="Emphasis"/>
    <w:uiPriority w:val="20"/>
    <w:qFormat/>
    <w:rsid w:val="001952FC"/>
    <w:rPr>
      <w:i/>
      <w:iCs/>
    </w:rPr>
  </w:style>
  <w:style w:type="paragraph" w:customStyle="1" w:styleId="s3">
    <w:name w:val="s_3"/>
    <w:basedOn w:val="a"/>
    <w:rsid w:val="001952F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jpfdse">
    <w:name w:val="jpfdse"/>
    <w:basedOn w:val="a0"/>
    <w:rsid w:val="00915A98"/>
  </w:style>
  <w:style w:type="table" w:styleId="ad">
    <w:name w:val="Table Grid"/>
    <w:basedOn w:val="a1"/>
    <w:uiPriority w:val="39"/>
    <w:rsid w:val="0055590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t-p">
    <w:name w:val="dt-p"/>
    <w:basedOn w:val="a"/>
    <w:rsid w:val="007C5FC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dt-m">
    <w:name w:val="dt-m"/>
    <w:basedOn w:val="a0"/>
    <w:rsid w:val="007C5FC5"/>
  </w:style>
  <w:style w:type="character" w:customStyle="1" w:styleId="40">
    <w:name w:val="Заголовок 4 Знак"/>
    <w:link w:val="4"/>
    <w:uiPriority w:val="9"/>
    <w:semiHidden/>
    <w:rsid w:val="0030562D"/>
    <w:rPr>
      <w:rFonts w:ascii="Cambria" w:eastAsia="Times New Roman" w:hAnsi="Cambria" w:cs="Times New Roman"/>
      <w:b/>
      <w:bCs/>
      <w:i/>
      <w:iCs/>
      <w:color w:val="4F81BD"/>
      <w:sz w:val="22"/>
      <w:szCs w:val="22"/>
      <w:lang w:eastAsia="en-US"/>
    </w:rPr>
  </w:style>
  <w:style w:type="character" w:customStyle="1" w:styleId="hintword">
    <w:name w:val="hint__word"/>
    <w:basedOn w:val="a0"/>
    <w:rsid w:val="004F78D1"/>
  </w:style>
  <w:style w:type="character" w:customStyle="1" w:styleId="manufacturer">
    <w:name w:val="manufacturer"/>
    <w:basedOn w:val="a0"/>
    <w:rsid w:val="00EF11C5"/>
  </w:style>
  <w:style w:type="character" w:customStyle="1" w:styleId="bl2">
    <w:name w:val="bl2"/>
    <w:basedOn w:val="a0"/>
    <w:rsid w:val="00EF11C5"/>
  </w:style>
  <w:style w:type="character" w:customStyle="1" w:styleId="blgrey">
    <w:name w:val="blgrey"/>
    <w:basedOn w:val="a0"/>
    <w:rsid w:val="00EF11C5"/>
  </w:style>
  <w:style w:type="paragraph" w:customStyle="1" w:styleId="s9">
    <w:name w:val="s_9"/>
    <w:basedOn w:val="a"/>
    <w:rsid w:val="009E5F4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s91">
    <w:name w:val="s_91"/>
    <w:basedOn w:val="a0"/>
    <w:rsid w:val="009E5F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4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69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66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8179">
          <w:marLeft w:val="75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25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4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96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43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8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38840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315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606165">
              <w:marLeft w:val="0"/>
              <w:marRight w:val="90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1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08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9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8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28693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4089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5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23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3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47985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47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59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54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8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09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09624">
          <w:marLeft w:val="300"/>
          <w:marRight w:val="0"/>
          <w:marTop w:val="0"/>
          <w:marBottom w:val="300"/>
          <w:divBdr>
            <w:top w:val="none" w:sz="0" w:space="0" w:color="CC0000"/>
            <w:left w:val="single" w:sz="24" w:space="11" w:color="CC0000"/>
            <w:bottom w:val="none" w:sz="0" w:space="4" w:color="CC0000"/>
            <w:right w:val="none" w:sz="0" w:space="0" w:color="auto"/>
          </w:divBdr>
        </w:div>
        <w:div w:id="1400709626">
          <w:marLeft w:val="0"/>
          <w:marRight w:val="300"/>
          <w:marTop w:val="0"/>
          <w:marBottom w:val="30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1400709632">
          <w:marLeft w:val="0"/>
          <w:marRight w:val="300"/>
          <w:marTop w:val="0"/>
          <w:marBottom w:val="300"/>
          <w:divBdr>
            <w:top w:val="none" w:sz="0" w:space="0" w:color="CC0000"/>
            <w:left w:val="none" w:sz="0" w:space="0" w:color="auto"/>
            <w:bottom w:val="none" w:sz="0" w:space="4" w:color="CC0000"/>
            <w:right w:val="single" w:sz="24" w:space="11" w:color="CC0000"/>
          </w:divBdr>
        </w:div>
        <w:div w:id="1400709634">
          <w:marLeft w:val="300"/>
          <w:marRight w:val="0"/>
          <w:marTop w:val="0"/>
          <w:marBottom w:val="300"/>
          <w:divBdr>
            <w:top w:val="none" w:sz="0" w:space="0" w:color="CC0000"/>
            <w:left w:val="single" w:sz="24" w:space="11" w:color="CC0000"/>
            <w:bottom w:val="none" w:sz="0" w:space="4" w:color="CC0000"/>
            <w:right w:val="none" w:sz="0" w:space="0" w:color="auto"/>
          </w:divBdr>
        </w:div>
        <w:div w:id="1400709635">
          <w:marLeft w:val="300"/>
          <w:marRight w:val="0"/>
          <w:marTop w:val="0"/>
          <w:marBottom w:val="300"/>
          <w:divBdr>
            <w:top w:val="none" w:sz="0" w:space="0" w:color="CC0000"/>
            <w:left w:val="single" w:sz="24" w:space="11" w:color="CC0000"/>
            <w:bottom w:val="none" w:sz="0" w:space="4" w:color="CC0000"/>
            <w:right w:val="none" w:sz="0" w:space="0" w:color="auto"/>
          </w:divBdr>
        </w:div>
      </w:divsChild>
    </w:div>
    <w:div w:id="1400709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09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09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096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0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0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709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70962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709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0709638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070963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0709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09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09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3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5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43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1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168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1507CF-3C35-4C07-B028-74569F225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3851</Words>
  <Characters>21957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iljya's ivancov</dc:creator>
  <cp:lastModifiedBy>Пользователь</cp:lastModifiedBy>
  <cp:revision>2</cp:revision>
  <cp:lastPrinted>2024-01-26T00:36:00Z</cp:lastPrinted>
  <dcterms:created xsi:type="dcterms:W3CDTF">2024-02-19T06:17:00Z</dcterms:created>
  <dcterms:modified xsi:type="dcterms:W3CDTF">2024-02-19T06:17:00Z</dcterms:modified>
</cp:coreProperties>
</file>