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7" w:rsidRDefault="00D67B37">
      <w:pPr>
        <w:ind w:left="180"/>
        <w:jc w:val="both"/>
        <w:rPr>
          <w:sz w:val="22"/>
          <w:szCs w:val="22"/>
        </w:rPr>
      </w:pPr>
    </w:p>
    <w:p w:rsidR="00050E37" w:rsidRDefault="00050E37" w:rsidP="00D751F5">
      <w:pPr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2781300" cy="2324100"/>
            <wp:effectExtent l="19050" t="0" r="0" b="0"/>
            <wp:docPr id="12" name="Рисунок 12" descr="https://kkt-service.com/images/2020/05/18/kak-rabotaet-sistema-markirovki-tab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kt-service.com/images/2020/05/18/kak-rabotaet-sistema-markirovki-taba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 w:rsidP="00D751F5">
      <w:pPr>
        <w:jc w:val="both"/>
        <w:rPr>
          <w:b/>
          <w:sz w:val="22"/>
          <w:szCs w:val="22"/>
        </w:rPr>
      </w:pPr>
    </w:p>
    <w:p w:rsidR="00D751F5" w:rsidRDefault="00D751F5" w:rsidP="00D751F5">
      <w:pPr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3086100" cy="2486025"/>
            <wp:effectExtent l="19050" t="0" r="0" b="0"/>
            <wp:docPr id="20" name="Рисунок 20" descr="https://pro-markirovku.ru/wp-content/uploads/2019/07/markirovka-tabaka-chestniy-znak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ro-markirovku.ru/wp-content/uploads/2019/07/markirovka-tabaka-chestniy-znak-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>
      <w:pPr>
        <w:ind w:left="180"/>
        <w:jc w:val="both"/>
        <w:rPr>
          <w:b/>
          <w:sz w:val="22"/>
          <w:szCs w:val="22"/>
        </w:rPr>
      </w:pPr>
    </w:p>
    <w:p w:rsidR="00D751F5" w:rsidRDefault="00D751F5" w:rsidP="00D751F5">
      <w:pPr>
        <w:jc w:val="both"/>
        <w:rPr>
          <w:b/>
          <w:sz w:val="22"/>
          <w:szCs w:val="22"/>
        </w:rPr>
      </w:pPr>
    </w:p>
    <w:p w:rsidR="00DD73B1" w:rsidRDefault="00DD73B1" w:rsidP="00050E37">
      <w:pPr>
        <w:jc w:val="both"/>
        <w:rPr>
          <w:sz w:val="22"/>
          <w:szCs w:val="22"/>
        </w:rPr>
      </w:pPr>
    </w:p>
    <w:p w:rsidR="00DD73B1" w:rsidRPr="00766649" w:rsidRDefault="00DD73B1">
      <w:pPr>
        <w:ind w:left="180"/>
        <w:jc w:val="both"/>
        <w:rPr>
          <w:sz w:val="20"/>
          <w:szCs w:val="20"/>
        </w:rPr>
      </w:pPr>
    </w:p>
    <w:p w:rsidR="00B32EE3" w:rsidRPr="00766649" w:rsidRDefault="00B32EE3" w:rsidP="00B32EE3">
      <w:pPr>
        <w:ind w:firstLine="284"/>
        <w:jc w:val="center"/>
        <w:rPr>
          <w:sz w:val="20"/>
          <w:szCs w:val="20"/>
        </w:rPr>
      </w:pPr>
      <w:r w:rsidRPr="00766649">
        <w:rPr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7" w:history="1">
        <w:r w:rsidRPr="00766649">
          <w:rPr>
            <w:rStyle w:val="a3"/>
            <w:sz w:val="20"/>
            <w:szCs w:val="20"/>
          </w:rPr>
          <w:t>http://zpp.rospotrebnadzor.ru/</w:t>
        </w:r>
      </w:hyperlink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751F5">
      <w:pPr>
        <w:ind w:left="18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2847975" cy="24288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766649" w:rsidRPr="00766649" w:rsidRDefault="00766649" w:rsidP="007666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766649">
        <w:rPr>
          <w:b/>
          <w:sz w:val="22"/>
          <w:szCs w:val="22"/>
        </w:rPr>
        <w:t>а данном портале размещено: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нормативная правовая база в сфере защите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сведения о случаях нарушений  требований технических регламентов с указанием конкретных фактов несоответствия продукции обязательным требованиям; 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результаты проверок,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решения судов по делам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новости в сфере защиты прав потребителей;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тематические памятки по защите прав потребителей и обучающие видеоролики;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 xml:space="preserve">образцы претензий и исковых заявлений; 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ВИРТУАЛЬНАЯ ПРИЕМНАЯ, где можно задать интересующий вопрос;</w:t>
      </w:r>
    </w:p>
    <w:p w:rsidR="00766649" w:rsidRPr="00766649" w:rsidRDefault="00766649" w:rsidP="00766649">
      <w:pPr>
        <w:numPr>
          <w:ilvl w:val="0"/>
          <w:numId w:val="6"/>
        </w:numPr>
        <w:ind w:left="0" w:firstLine="0"/>
        <w:jc w:val="both"/>
        <w:rPr>
          <w:sz w:val="22"/>
          <w:szCs w:val="22"/>
        </w:rPr>
      </w:pPr>
      <w:r w:rsidRPr="00766649">
        <w:rPr>
          <w:sz w:val="22"/>
          <w:szCs w:val="22"/>
        </w:rPr>
        <w:t>ВЕРСИЯ ДЛЯ СЛАБОВИДЯЩИХ.</w:t>
      </w: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>
      <w:pPr>
        <w:ind w:left="180"/>
        <w:jc w:val="both"/>
        <w:rPr>
          <w:sz w:val="22"/>
          <w:szCs w:val="22"/>
        </w:rPr>
      </w:pPr>
    </w:p>
    <w:p w:rsidR="00DD73B1" w:rsidRDefault="00DD73B1" w:rsidP="00050E37">
      <w:pPr>
        <w:jc w:val="both"/>
        <w:rPr>
          <w:sz w:val="22"/>
          <w:szCs w:val="22"/>
        </w:rPr>
      </w:pPr>
    </w:p>
    <w:p w:rsidR="00626A86" w:rsidRDefault="00D751F5" w:rsidP="00626A8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81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EE3" w:rsidRDefault="00B32EE3" w:rsidP="00626A86">
      <w:pPr>
        <w:jc w:val="center"/>
        <w:rPr>
          <w:b/>
          <w:sz w:val="20"/>
          <w:szCs w:val="20"/>
        </w:rPr>
      </w:pPr>
    </w:p>
    <w:p w:rsidR="00626A86" w:rsidRDefault="00340FA6" w:rsidP="00626A86">
      <w:pPr>
        <w:jc w:val="center"/>
        <w:rPr>
          <w:b/>
        </w:rPr>
      </w:pPr>
      <w:r>
        <w:rPr>
          <w:b/>
        </w:rPr>
        <w:t>Консультационный Центр</w:t>
      </w:r>
    </w:p>
    <w:p w:rsidR="00626A86" w:rsidRDefault="00626A86" w:rsidP="00626A86">
      <w:pPr>
        <w:jc w:val="center"/>
        <w:rPr>
          <w:b/>
        </w:rPr>
      </w:pPr>
      <w:r>
        <w:rPr>
          <w:b/>
        </w:rPr>
        <w:t>ФБУЗ «Центр гигиены и эпидемиологии в РС (Я)»</w:t>
      </w:r>
    </w:p>
    <w:p w:rsidR="00626A86" w:rsidRDefault="00626A86" w:rsidP="00626A86">
      <w:pPr>
        <w:ind w:left="180"/>
      </w:pPr>
    </w:p>
    <w:p w:rsidR="00626A86" w:rsidRDefault="00626A86" w:rsidP="00626A86">
      <w:pPr>
        <w:ind w:left="180"/>
      </w:pPr>
    </w:p>
    <w:p w:rsidR="002823B0" w:rsidRDefault="002823B0" w:rsidP="00626A86">
      <w:pPr>
        <w:ind w:left="180"/>
      </w:pPr>
    </w:p>
    <w:p w:rsidR="00D751F5" w:rsidRDefault="00D751F5" w:rsidP="00D751F5">
      <w:pPr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009775" cy="1381125"/>
            <wp:effectExtent l="19050" t="0" r="9525" b="0"/>
            <wp:docPr id="6" name="Рисунок 6" descr="https://89.rospotrebnadzor.ru/s/89/storage/v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89.rospotrebnadzor.ru/s/89/storage/vd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F5" w:rsidRDefault="00D751F5" w:rsidP="00626A86">
      <w:pPr>
        <w:ind w:left="180"/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</w:p>
    <w:p w:rsidR="00D751F5" w:rsidRDefault="00D751F5" w:rsidP="00626A86">
      <w:pPr>
        <w:ind w:left="180"/>
        <w:rPr>
          <w:noProof/>
          <w:lang w:eastAsia="ru-RU"/>
        </w:rPr>
      </w:pPr>
    </w:p>
    <w:p w:rsidR="00D751F5" w:rsidRDefault="00D751F5" w:rsidP="00626A86">
      <w:pPr>
        <w:ind w:left="180"/>
      </w:pPr>
    </w:p>
    <w:p w:rsidR="002823B0" w:rsidRDefault="002823B0" w:rsidP="00626A86">
      <w:pPr>
        <w:ind w:left="180"/>
      </w:pPr>
    </w:p>
    <w:p w:rsidR="002823B0" w:rsidRDefault="002823B0" w:rsidP="00626A86">
      <w:pPr>
        <w:ind w:left="180"/>
      </w:pPr>
    </w:p>
    <w:p w:rsidR="00D751F5" w:rsidRPr="00D751F5" w:rsidRDefault="00D751F5" w:rsidP="00D751F5">
      <w:pPr>
        <w:shd w:val="clear" w:color="auto" w:fill="FFFFFF"/>
        <w:suppressAutoHyphens w:val="0"/>
        <w:spacing w:after="525"/>
        <w:jc w:val="center"/>
        <w:outlineLvl w:val="0"/>
        <w:rPr>
          <w:b/>
          <w:bCs/>
          <w:color w:val="000000"/>
          <w:kern w:val="36"/>
          <w:lang w:eastAsia="ru-RU"/>
        </w:rPr>
      </w:pPr>
      <w:r w:rsidRPr="00D751F5">
        <w:rPr>
          <w:b/>
          <w:bCs/>
          <w:color w:val="000000"/>
          <w:kern w:val="36"/>
          <w:lang w:eastAsia="ru-RU"/>
        </w:rPr>
        <w:t>Памятка для потребителей о порядке маркировки табачной продукции средствами идентификации</w:t>
      </w:r>
    </w:p>
    <w:p w:rsidR="002823B0" w:rsidRDefault="002823B0" w:rsidP="00626A86">
      <w:pPr>
        <w:ind w:left="180"/>
      </w:pPr>
    </w:p>
    <w:p w:rsidR="007262CF" w:rsidRDefault="007262CF" w:rsidP="00D751F5">
      <w:pPr>
        <w:rPr>
          <w:b/>
          <w:sz w:val="20"/>
          <w:szCs w:val="20"/>
        </w:rPr>
      </w:pPr>
    </w:p>
    <w:p w:rsidR="007262CF" w:rsidRPr="000E2C9D" w:rsidRDefault="007262CF" w:rsidP="00626A86">
      <w:pPr>
        <w:ind w:left="180"/>
        <w:rPr>
          <w:b/>
          <w:sz w:val="24"/>
          <w:szCs w:val="24"/>
        </w:rPr>
      </w:pPr>
    </w:p>
    <w:p w:rsidR="008C0C31" w:rsidRPr="00D751F5" w:rsidRDefault="00626A86" w:rsidP="00D751F5">
      <w:pPr>
        <w:ind w:left="180"/>
        <w:jc w:val="center"/>
        <w:rPr>
          <w:b/>
        </w:rPr>
      </w:pPr>
      <w:r>
        <w:rPr>
          <w:b/>
        </w:rPr>
        <w:t>г.</w:t>
      </w:r>
      <w:r w:rsidR="00B32EE3">
        <w:rPr>
          <w:b/>
        </w:rPr>
        <w:t xml:space="preserve"> </w:t>
      </w:r>
      <w:r>
        <w:rPr>
          <w:b/>
        </w:rPr>
        <w:t xml:space="preserve">Якутск </w:t>
      </w:r>
    </w:p>
    <w:p w:rsidR="00D751F5" w:rsidRPr="00D751F5" w:rsidRDefault="00D751F5" w:rsidP="00D751F5">
      <w:pPr>
        <w:shd w:val="clear" w:color="auto" w:fill="FFFFFF"/>
        <w:suppressAutoHyphens w:val="0"/>
        <w:spacing w:after="240"/>
        <w:jc w:val="center"/>
        <w:rPr>
          <w:sz w:val="22"/>
          <w:szCs w:val="22"/>
          <w:lang w:eastAsia="ru-RU"/>
        </w:rPr>
      </w:pPr>
      <w:r w:rsidRPr="00D751F5">
        <w:rPr>
          <w:b/>
          <w:bCs/>
          <w:sz w:val="22"/>
          <w:szCs w:val="22"/>
          <w:lang w:eastAsia="ru-RU"/>
        </w:rPr>
        <w:lastRenderedPageBreak/>
        <w:t>Какая  табачная  продукция  подлежит  маркировке?</w:t>
      </w:r>
    </w:p>
    <w:p w:rsidR="00D751F5" w:rsidRPr="00D751F5" w:rsidRDefault="00D751F5" w:rsidP="00D751F5">
      <w:pPr>
        <w:shd w:val="clear" w:color="auto" w:fill="FFFFFF"/>
        <w:suppressAutoHyphens w:val="0"/>
        <w:spacing w:after="2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</w:t>
      </w:r>
      <w:r w:rsidRPr="00D751F5">
        <w:rPr>
          <w:sz w:val="22"/>
          <w:szCs w:val="22"/>
          <w:lang w:eastAsia="ru-RU"/>
        </w:rPr>
        <w:t>На основании  постановления  Правительства РФ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понятие «табачная продукция» - это определенные Федеральным законом «Технический регламент на табачную продукцию» и Техническим регламентом Таможенного союза «Технический регламент на табачную продукцию» (ТР ТС 035/2014) виды табачных изделий, на которые распространяется действие настоящих Правил, реализуемые потребителю в потребительской и (или) групповой упаковке. Таким образом, маркировка распространяется на табачные изделия, упакованные в потребительскую упаковку, к которым,  в том числе,  относятся: сигареты, папиросы, табак для кальяна, табак курительный и табак трубочный,  жевательный табак и табак нюхательный, сигары, в том числе с обрезанными концами (черуты), сигариллы (сигары тонкие), биди, кретек. Управление отмечает, что для всей товаропроводящей цепи с  1 июля 2020 года маркировка табачной продукции средствами  идентификации  стала   обязательной.</w:t>
      </w:r>
    </w:p>
    <w:p w:rsidR="00D751F5" w:rsidRDefault="00D751F5" w:rsidP="00D751F5">
      <w:pPr>
        <w:shd w:val="clear" w:color="auto" w:fill="FFFFFF"/>
        <w:suppressAutoHyphens w:val="0"/>
        <w:spacing w:after="240"/>
        <w:jc w:val="both"/>
        <w:rPr>
          <w:b/>
          <w:bCs/>
          <w:sz w:val="22"/>
          <w:szCs w:val="22"/>
          <w:lang w:eastAsia="ru-RU"/>
        </w:rPr>
      </w:pPr>
      <w:r w:rsidRPr="00D751F5">
        <w:rPr>
          <w:b/>
          <w:bCs/>
          <w:sz w:val="22"/>
          <w:szCs w:val="22"/>
          <w:lang w:eastAsia="ru-RU"/>
        </w:rPr>
        <w:t>Каким образом маркируется табачная продукция средствами идентификации?</w:t>
      </w:r>
    </w:p>
    <w:p w:rsidR="00D751F5" w:rsidRPr="00D751F5" w:rsidRDefault="00D751F5" w:rsidP="00D751F5">
      <w:pPr>
        <w:shd w:val="clear" w:color="auto" w:fill="FFFFFF"/>
        <w:suppressAutoHyphens w:val="0"/>
        <w:spacing w:after="2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</w:t>
      </w:r>
      <w:r w:rsidRPr="00D751F5">
        <w:rPr>
          <w:sz w:val="22"/>
          <w:szCs w:val="22"/>
          <w:lang w:eastAsia="ru-RU"/>
        </w:rPr>
        <w:t xml:space="preserve">Главная цель маркировки товаров средствами идентификации - пресечь  в стране поток  поступления на потребительский рынок нелегальной продукции. Маркировка позволяет отследить путь товара от выпуска с производства или ввоза в страну до конечной продажи потребителю. В соответствии  с вышеуказанными Правилами «средство </w:t>
      </w:r>
      <w:r w:rsidRPr="00D751F5">
        <w:rPr>
          <w:sz w:val="22"/>
          <w:szCs w:val="22"/>
          <w:lang w:eastAsia="ru-RU"/>
        </w:rPr>
        <w:lastRenderedPageBreak/>
        <w:t>идентификации табачной продукции» - это код маркировки в машиночитаемой форме, представленный в виде штрихового кода в формате DataMatrix, формируемый в соответствии с требованиями, предусмотренными разделом VIII настоящих Правил, для нанесения на потребительскую и групповую упаковки. Производители должны наносить  на  каждый  товар  уникальный  цифровой код DataMatrix, предварительно занося сведения о  продукции в систему Честный ЗНАК. Импортеры табачной продукции обеспечивает маркировку табачной продукции, произведенной за пределами территории РФ и ввозимой (ввезенной) на таможенную территорию Евразийского экономического союза либо в РФ из государств - членов Евразийского экономического союза для последующего ввода в оборот на территории Российской Федерации.  Табачные изделия, должны  иметь  на  каждой  пачке и блоке уникальный штрих код Data Matrix, информация  в  котором  зашифрована  и  защищена  от  подделки с  помощью  криптографических  технологий.       По сути уникальный цифровой код DataMatrix - это паспорт, который невозможно потерять или подделать. Он позволяет проследить весь путь товара на каждом этапе - от завода-изготовителя до потребителя,  - присваивается  товару  при его  описании в информационном  ресурсе, обеспечивающем учет и хранение достоверных данных о товарах по соответствующей товарной номенклатуре.</w:t>
      </w:r>
    </w:p>
    <w:p w:rsidR="00050E37" w:rsidRPr="00D751F5" w:rsidRDefault="00D751F5" w:rsidP="00D751F5">
      <w:pPr>
        <w:shd w:val="clear" w:color="auto" w:fill="FFFFFF"/>
        <w:suppressAutoHyphens w:val="0"/>
        <w:spacing w:after="240"/>
        <w:jc w:val="center"/>
        <w:rPr>
          <w:sz w:val="22"/>
          <w:szCs w:val="22"/>
          <w:lang w:eastAsia="ru-RU"/>
        </w:rPr>
      </w:pPr>
      <w:r w:rsidRPr="00D751F5">
        <w:rPr>
          <w:b/>
          <w:bCs/>
          <w:sz w:val="22"/>
          <w:szCs w:val="22"/>
          <w:shd w:val="clear" w:color="auto" w:fill="FFFFFF"/>
        </w:rPr>
        <w:t>Как   убедиться   в  легальности  маркированной табачной   продукции   потребителю?</w:t>
      </w:r>
    </w:p>
    <w:p w:rsidR="00050E37" w:rsidRPr="00D751F5" w:rsidRDefault="00D751F5" w:rsidP="00D751F5">
      <w:pPr>
        <w:pStyle w:val="a7"/>
        <w:spacing w:before="0" w:after="0" w:line="273" w:lineRule="atLeast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Pr="00D751F5">
        <w:rPr>
          <w:sz w:val="22"/>
          <w:szCs w:val="22"/>
          <w:shd w:val="clear" w:color="auto" w:fill="FFFFFF"/>
        </w:rPr>
        <w:t>При  розничной продаже  табачной продукции чтобы убедиться в легальности товара, потребителю нужно просканировать код маркировки с помощью мобильного  приложения  Честный ЗНАК. Оно  бесплатно и  доступно для смар</w:t>
      </w:r>
      <w:r>
        <w:rPr>
          <w:sz w:val="22"/>
          <w:szCs w:val="22"/>
          <w:shd w:val="clear" w:color="auto" w:fill="FFFFFF"/>
        </w:rPr>
        <w:t>тфонов на системе iOS и Andriod</w:t>
      </w:r>
      <w:r w:rsidRPr="00D751F5">
        <w:rPr>
          <w:sz w:val="22"/>
          <w:szCs w:val="22"/>
          <w:shd w:val="clear" w:color="auto" w:fill="FFFFFF"/>
        </w:rPr>
        <w:t xml:space="preserve">. Любой потребитель сможет </w:t>
      </w:r>
      <w:r w:rsidRPr="00D751F5">
        <w:rPr>
          <w:sz w:val="22"/>
          <w:szCs w:val="22"/>
          <w:shd w:val="clear" w:color="auto" w:fill="FFFFFF"/>
        </w:rPr>
        <w:lastRenderedPageBreak/>
        <w:t>отсканировать код на своём смартфоне и отследить путь товара с момента его изготовления и до продажи в торговой точке, а также  узнать практически всю информацию  о  товаре:  наименование,  вид  табачной продукции, (в том числе: с фильтром или без), место и дату  её  производства,  информацию о движении товара от завода-изготовителя, с указанием его наименования,  до конечной точки розничной продажи, (сведения об импортере для продукции, произведенной за пределами территории РФ), сведения о документе, подтверждающем соответствие продукции требованиям технических регламентов (дата регистрации декларации о соответствии и ее регистрационный номер), дату  и  место продажи, сведения о продавце товара.   </w:t>
      </w:r>
    </w:p>
    <w:p w:rsidR="00050E37" w:rsidRPr="00D751F5" w:rsidRDefault="00050E37" w:rsidP="00D751F5">
      <w:pPr>
        <w:pStyle w:val="a7"/>
        <w:spacing w:before="0" w:after="0" w:line="273" w:lineRule="atLeast"/>
        <w:jc w:val="both"/>
        <w:rPr>
          <w:sz w:val="22"/>
          <w:szCs w:val="22"/>
        </w:rPr>
      </w:pPr>
    </w:p>
    <w:p w:rsidR="00050E37" w:rsidRPr="00D751F5" w:rsidRDefault="00D751F5" w:rsidP="00D751F5">
      <w:pPr>
        <w:pStyle w:val="a7"/>
        <w:spacing w:before="0" w:after="0" w:line="273" w:lineRule="atLeast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Pr="00D751F5">
        <w:rPr>
          <w:sz w:val="22"/>
          <w:szCs w:val="22"/>
          <w:shd w:val="clear" w:color="auto" w:fill="FFFFFF"/>
        </w:rPr>
        <w:t>Честный ЗНАК - это национальная система цифровой маркировки, созданная для отслеживания товаров. Уникальный код - Data Matrix  присваивает каждому товару уполномоченный государством оператор - Центр развития перспективных технологий, для того, чтобы производитель или импортер разместил его на упаковке товара.</w:t>
      </w:r>
    </w:p>
    <w:p w:rsidR="00050E37" w:rsidRPr="00D751F5" w:rsidRDefault="00050E37" w:rsidP="00D751F5">
      <w:pPr>
        <w:pStyle w:val="a7"/>
        <w:spacing w:before="0" w:after="0" w:line="273" w:lineRule="atLeast"/>
        <w:jc w:val="both"/>
        <w:rPr>
          <w:sz w:val="22"/>
          <w:szCs w:val="22"/>
        </w:rPr>
      </w:pPr>
    </w:p>
    <w:p w:rsidR="00050E37" w:rsidRPr="00D751F5" w:rsidRDefault="00D751F5" w:rsidP="00D751F5">
      <w:pPr>
        <w:pStyle w:val="a7"/>
        <w:spacing w:before="0" w:after="0" w:line="273" w:lineRule="atLeast"/>
        <w:jc w:val="center"/>
        <w:rPr>
          <w:sz w:val="22"/>
          <w:szCs w:val="22"/>
        </w:rPr>
      </w:pPr>
      <w:r w:rsidRPr="00D751F5">
        <w:rPr>
          <w:b/>
          <w:bCs/>
          <w:sz w:val="22"/>
          <w:szCs w:val="22"/>
          <w:shd w:val="clear" w:color="auto" w:fill="FFFFFF"/>
        </w:rPr>
        <w:t>Действия  при  выявлении  в  продаже  табачной  продукции  с  отсутствием  маркировки  средствами  идентификации</w:t>
      </w:r>
    </w:p>
    <w:p w:rsidR="00050E37" w:rsidRPr="00D751F5" w:rsidRDefault="00050E37" w:rsidP="00D751F5">
      <w:pPr>
        <w:pStyle w:val="a7"/>
        <w:spacing w:before="0" w:after="0" w:line="273" w:lineRule="atLeast"/>
        <w:jc w:val="both"/>
        <w:rPr>
          <w:sz w:val="22"/>
          <w:szCs w:val="22"/>
        </w:rPr>
      </w:pPr>
    </w:p>
    <w:p w:rsidR="00050E37" w:rsidRPr="00D751F5" w:rsidRDefault="00D751F5" w:rsidP="00D751F5">
      <w:pPr>
        <w:pStyle w:val="a7"/>
        <w:spacing w:before="0" w:after="0" w:line="273" w:lineRule="atLeast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   </w:t>
      </w:r>
      <w:r w:rsidRPr="00D751F5">
        <w:rPr>
          <w:sz w:val="22"/>
          <w:szCs w:val="22"/>
          <w:shd w:val="clear" w:color="auto" w:fill="FFFFFF"/>
        </w:rPr>
        <w:t>Если  уникальный  код -  Data Matrix  на товаре подтверждён системой Честный ЗНАК, то потребитель купил  подлинный товар. Если же при проверке  через  мобильное приложение   выявлена  ошибка кода  или  информация  о товаре в системе  Честный ЗНАК  отсутствует  либо товар не соответствует описанию, то потребитель  вправе  сообщить  об  этом  в контрольно-надзорные   органы</w:t>
      </w:r>
      <w:r>
        <w:rPr>
          <w:sz w:val="22"/>
          <w:szCs w:val="22"/>
          <w:shd w:val="clear" w:color="auto" w:fill="FFFFFF"/>
        </w:rPr>
        <w:t>.</w:t>
      </w:r>
    </w:p>
    <w:p w:rsidR="00D3392A" w:rsidRPr="00D751F5" w:rsidRDefault="00D3392A" w:rsidP="00D751F5">
      <w:pPr>
        <w:jc w:val="both"/>
        <w:rPr>
          <w:sz w:val="22"/>
          <w:szCs w:val="22"/>
        </w:rPr>
      </w:pPr>
    </w:p>
    <w:p w:rsidR="00D3392A" w:rsidRPr="00D751F5" w:rsidRDefault="00D3392A" w:rsidP="00D751F5">
      <w:pPr>
        <w:pStyle w:val="a7"/>
        <w:spacing w:line="273" w:lineRule="atLeast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751F5" w:rsidRDefault="00A4064B" w:rsidP="00D3392A">
      <w:pPr>
        <w:ind w:left="180"/>
        <w:jc w:val="both"/>
        <w:rPr>
          <w:sz w:val="22"/>
          <w:szCs w:val="22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p w:rsidR="00A4064B" w:rsidRPr="00D3392A" w:rsidRDefault="00A4064B" w:rsidP="00D3392A">
      <w:pPr>
        <w:ind w:left="180"/>
        <w:jc w:val="both"/>
        <w:rPr>
          <w:sz w:val="20"/>
          <w:szCs w:val="20"/>
        </w:rPr>
      </w:pPr>
    </w:p>
    <w:sectPr w:rsidR="00A4064B" w:rsidRPr="00D3392A" w:rsidSect="00B32EE3">
      <w:pgSz w:w="16838" w:h="11906" w:orient="landscape"/>
      <w:pgMar w:top="142" w:right="678" w:bottom="46" w:left="720" w:header="720" w:footer="720" w:gutter="0"/>
      <w:cols w:num="3" w:space="708" w:equalWidth="0">
        <w:col w:w="4500" w:space="896"/>
        <w:col w:w="4688" w:space="708"/>
        <w:col w:w="464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42E8F"/>
    <w:rsid w:val="00050E37"/>
    <w:rsid w:val="0006667F"/>
    <w:rsid w:val="00073EFD"/>
    <w:rsid w:val="000961A9"/>
    <w:rsid w:val="00097C7A"/>
    <w:rsid w:val="000D2803"/>
    <w:rsid w:val="000E74CB"/>
    <w:rsid w:val="00134159"/>
    <w:rsid w:val="00136542"/>
    <w:rsid w:val="001445DD"/>
    <w:rsid w:val="00185DF4"/>
    <w:rsid w:val="001A0EC4"/>
    <w:rsid w:val="001A1C79"/>
    <w:rsid w:val="001C77D8"/>
    <w:rsid w:val="001F2199"/>
    <w:rsid w:val="001F49E8"/>
    <w:rsid w:val="00202D49"/>
    <w:rsid w:val="00276F9C"/>
    <w:rsid w:val="002823B0"/>
    <w:rsid w:val="002A787D"/>
    <w:rsid w:val="002E478F"/>
    <w:rsid w:val="002F17BD"/>
    <w:rsid w:val="00316ADC"/>
    <w:rsid w:val="00340461"/>
    <w:rsid w:val="00340FA6"/>
    <w:rsid w:val="00343662"/>
    <w:rsid w:val="00374DDA"/>
    <w:rsid w:val="003A1285"/>
    <w:rsid w:val="003A2F25"/>
    <w:rsid w:val="003E43B3"/>
    <w:rsid w:val="003F4C5A"/>
    <w:rsid w:val="00457070"/>
    <w:rsid w:val="00496BF9"/>
    <w:rsid w:val="004E7A17"/>
    <w:rsid w:val="004F0CDE"/>
    <w:rsid w:val="004F0D44"/>
    <w:rsid w:val="005000C9"/>
    <w:rsid w:val="00525850"/>
    <w:rsid w:val="00551991"/>
    <w:rsid w:val="005C2092"/>
    <w:rsid w:val="005D1918"/>
    <w:rsid w:val="005E6FE0"/>
    <w:rsid w:val="00626A86"/>
    <w:rsid w:val="00633EC7"/>
    <w:rsid w:val="00695B16"/>
    <w:rsid w:val="006A6785"/>
    <w:rsid w:val="006B154A"/>
    <w:rsid w:val="006E77E1"/>
    <w:rsid w:val="007232E1"/>
    <w:rsid w:val="007262CF"/>
    <w:rsid w:val="00766649"/>
    <w:rsid w:val="0081370E"/>
    <w:rsid w:val="008166B5"/>
    <w:rsid w:val="008C0C31"/>
    <w:rsid w:val="008F30E6"/>
    <w:rsid w:val="00906051"/>
    <w:rsid w:val="00907F9F"/>
    <w:rsid w:val="00964A54"/>
    <w:rsid w:val="00980AB3"/>
    <w:rsid w:val="009C36D8"/>
    <w:rsid w:val="009D27AD"/>
    <w:rsid w:val="00A1792F"/>
    <w:rsid w:val="00A4064B"/>
    <w:rsid w:val="00A76470"/>
    <w:rsid w:val="00AB4B0A"/>
    <w:rsid w:val="00B32EE3"/>
    <w:rsid w:val="00B9686B"/>
    <w:rsid w:val="00BB4567"/>
    <w:rsid w:val="00BC694F"/>
    <w:rsid w:val="00C16954"/>
    <w:rsid w:val="00C35110"/>
    <w:rsid w:val="00C5542F"/>
    <w:rsid w:val="00D32D9E"/>
    <w:rsid w:val="00D3392A"/>
    <w:rsid w:val="00D346F4"/>
    <w:rsid w:val="00D420AF"/>
    <w:rsid w:val="00D67B37"/>
    <w:rsid w:val="00D751F5"/>
    <w:rsid w:val="00DC399E"/>
    <w:rsid w:val="00DD73B1"/>
    <w:rsid w:val="00E01A7E"/>
    <w:rsid w:val="00EA25DF"/>
    <w:rsid w:val="00ED63D4"/>
    <w:rsid w:val="00F015DF"/>
    <w:rsid w:val="00F04A5C"/>
    <w:rsid w:val="00F9226B"/>
    <w:rsid w:val="00F97B0C"/>
    <w:rsid w:val="00FD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CDE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D751F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F0CDE"/>
    <w:rPr>
      <w:rFonts w:ascii="Symbol" w:hAnsi="Symbol" w:cs="Symbol"/>
    </w:rPr>
  </w:style>
  <w:style w:type="character" w:customStyle="1" w:styleId="WW8Num1z1">
    <w:name w:val="WW8Num1z1"/>
    <w:rsid w:val="004F0CDE"/>
    <w:rPr>
      <w:rFonts w:ascii="Courier New" w:hAnsi="Courier New" w:cs="Courier New"/>
    </w:rPr>
  </w:style>
  <w:style w:type="character" w:customStyle="1" w:styleId="WW8Num1z2">
    <w:name w:val="WW8Num1z2"/>
    <w:rsid w:val="004F0CDE"/>
    <w:rPr>
      <w:rFonts w:ascii="Wingdings" w:hAnsi="Wingdings" w:cs="Wingdings"/>
    </w:rPr>
  </w:style>
  <w:style w:type="character" w:customStyle="1" w:styleId="WW8Num2z0">
    <w:name w:val="WW8Num2z0"/>
    <w:rsid w:val="004F0CDE"/>
    <w:rPr>
      <w:rFonts w:ascii="Symbol" w:hAnsi="Symbol" w:cs="Symbol"/>
    </w:rPr>
  </w:style>
  <w:style w:type="character" w:customStyle="1" w:styleId="WW8Num2z1">
    <w:name w:val="WW8Num2z1"/>
    <w:rsid w:val="004F0CDE"/>
    <w:rPr>
      <w:rFonts w:ascii="Courier New" w:hAnsi="Courier New" w:cs="Courier New"/>
    </w:rPr>
  </w:style>
  <w:style w:type="character" w:customStyle="1" w:styleId="WW8Num2z2">
    <w:name w:val="WW8Num2z2"/>
    <w:rsid w:val="004F0CDE"/>
    <w:rPr>
      <w:rFonts w:ascii="Wingdings" w:hAnsi="Wingdings" w:cs="Wingdings"/>
    </w:rPr>
  </w:style>
  <w:style w:type="character" w:customStyle="1" w:styleId="WW8Num3z0">
    <w:name w:val="WW8Num3z0"/>
    <w:rsid w:val="004F0CDE"/>
    <w:rPr>
      <w:rFonts w:ascii="Symbol" w:hAnsi="Symbol" w:cs="Symbol"/>
    </w:rPr>
  </w:style>
  <w:style w:type="character" w:customStyle="1" w:styleId="WW8Num3z1">
    <w:name w:val="WW8Num3z1"/>
    <w:rsid w:val="004F0CDE"/>
    <w:rPr>
      <w:rFonts w:ascii="Courier New" w:hAnsi="Courier New" w:cs="Courier New"/>
    </w:rPr>
  </w:style>
  <w:style w:type="character" w:customStyle="1" w:styleId="WW8Num3z2">
    <w:name w:val="WW8Num3z2"/>
    <w:rsid w:val="004F0CDE"/>
    <w:rPr>
      <w:rFonts w:ascii="Wingdings" w:hAnsi="Wingdings" w:cs="Wingdings"/>
    </w:rPr>
  </w:style>
  <w:style w:type="character" w:customStyle="1" w:styleId="WW8Num5z0">
    <w:name w:val="WW8Num5z0"/>
    <w:rsid w:val="004F0CDE"/>
    <w:rPr>
      <w:rFonts w:ascii="Symbol" w:hAnsi="Symbol" w:cs="Symbol"/>
    </w:rPr>
  </w:style>
  <w:style w:type="character" w:customStyle="1" w:styleId="WW8Num6z0">
    <w:name w:val="WW8Num6z0"/>
    <w:rsid w:val="004F0CDE"/>
    <w:rPr>
      <w:b/>
    </w:rPr>
  </w:style>
  <w:style w:type="character" w:customStyle="1" w:styleId="WW8Num7z0">
    <w:name w:val="WW8Num7z0"/>
    <w:rsid w:val="004F0CDE"/>
    <w:rPr>
      <w:rFonts w:ascii="Symbol" w:hAnsi="Symbol" w:cs="Symbol"/>
      <w:sz w:val="20"/>
    </w:rPr>
  </w:style>
  <w:style w:type="character" w:customStyle="1" w:styleId="WW8Num7z1">
    <w:name w:val="WW8Num7z1"/>
    <w:rsid w:val="004F0CDE"/>
    <w:rPr>
      <w:rFonts w:ascii="Courier New" w:hAnsi="Courier New" w:cs="Courier New"/>
      <w:sz w:val="20"/>
    </w:rPr>
  </w:style>
  <w:style w:type="character" w:customStyle="1" w:styleId="WW8Num7z2">
    <w:name w:val="WW8Num7z2"/>
    <w:rsid w:val="004F0CDE"/>
    <w:rPr>
      <w:rFonts w:ascii="Wingdings" w:hAnsi="Wingdings" w:cs="Wingdings"/>
      <w:sz w:val="20"/>
    </w:rPr>
  </w:style>
  <w:style w:type="character" w:customStyle="1" w:styleId="WW8Num8z0">
    <w:name w:val="WW8Num8z0"/>
    <w:rsid w:val="004F0CDE"/>
    <w:rPr>
      <w:rFonts w:ascii="Symbol" w:hAnsi="Symbol" w:cs="Symbol"/>
    </w:rPr>
  </w:style>
  <w:style w:type="character" w:customStyle="1" w:styleId="WW8Num8z1">
    <w:name w:val="WW8Num8z1"/>
    <w:rsid w:val="004F0CDE"/>
    <w:rPr>
      <w:rFonts w:ascii="Courier New" w:hAnsi="Courier New" w:cs="Courier New"/>
    </w:rPr>
  </w:style>
  <w:style w:type="character" w:customStyle="1" w:styleId="WW8Num8z2">
    <w:name w:val="WW8Num8z2"/>
    <w:rsid w:val="004F0CDE"/>
    <w:rPr>
      <w:rFonts w:ascii="Wingdings" w:hAnsi="Wingdings" w:cs="Wingdings"/>
    </w:rPr>
  </w:style>
  <w:style w:type="character" w:customStyle="1" w:styleId="11">
    <w:name w:val="Основной шрифт абзаца1"/>
    <w:rsid w:val="004F0CDE"/>
  </w:style>
  <w:style w:type="character" w:styleId="a3">
    <w:name w:val="Hyperlink"/>
    <w:rsid w:val="004F0CD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4F0CDE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4F0CDE"/>
    <w:pPr>
      <w:spacing w:after="120"/>
    </w:pPr>
  </w:style>
  <w:style w:type="paragraph" w:styleId="a6">
    <w:name w:val="List"/>
    <w:basedOn w:val="a5"/>
    <w:rsid w:val="004F0CDE"/>
    <w:rPr>
      <w:rFonts w:cs="Mangal"/>
    </w:rPr>
  </w:style>
  <w:style w:type="paragraph" w:customStyle="1" w:styleId="12">
    <w:name w:val="Название1"/>
    <w:basedOn w:val="a"/>
    <w:rsid w:val="004F0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F0CDE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4F0CDE"/>
    <w:pPr>
      <w:spacing w:before="280" w:after="280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A6785"/>
  </w:style>
  <w:style w:type="character" w:styleId="a8">
    <w:name w:val="Strong"/>
    <w:uiPriority w:val="22"/>
    <w:qFormat/>
    <w:rsid w:val="006A6785"/>
    <w:rPr>
      <w:b/>
      <w:bCs/>
    </w:rPr>
  </w:style>
  <w:style w:type="paragraph" w:styleId="a9">
    <w:name w:val="Balloon Text"/>
    <w:basedOn w:val="a"/>
    <w:link w:val="aa"/>
    <w:rsid w:val="004570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5707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751F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5845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2018-08-14T02:37:00Z</cp:lastPrinted>
  <dcterms:created xsi:type="dcterms:W3CDTF">2023-05-22T01:20:00Z</dcterms:created>
  <dcterms:modified xsi:type="dcterms:W3CDTF">2023-05-22T01:20:00Z</dcterms:modified>
</cp:coreProperties>
</file>