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B7" w:rsidRDefault="00E05E96">
      <w:pPr>
        <w:pStyle w:val="30"/>
        <w:shd w:val="clear" w:color="auto" w:fill="auto"/>
        <w:ind w:left="760"/>
      </w:pPr>
      <w:r>
        <w:t>Памятка по вопросам качества и безопасности детской одежды, обуви, игрушек, новогодних</w:t>
      </w:r>
    </w:p>
    <w:p w:rsidR="00015AB7" w:rsidRDefault="00E05E96">
      <w:pPr>
        <w:pStyle w:val="30"/>
        <w:shd w:val="clear" w:color="auto" w:fill="auto"/>
        <w:ind w:firstLine="0"/>
        <w:jc w:val="center"/>
      </w:pPr>
      <w:r>
        <w:t>товаров, по детскому питанию</w:t>
      </w:r>
    </w:p>
    <w:p w:rsidR="00015AB7" w:rsidRDefault="00E05E96">
      <w:pPr>
        <w:pStyle w:val="20"/>
        <w:shd w:val="clear" w:color="auto" w:fill="auto"/>
        <w:ind w:firstLine="0"/>
      </w:pPr>
      <w:r>
        <w:t xml:space="preserve">Детская одежда, обувь, игрушки и другие товары детского ассортимента — это особый вид продукции, который подлежит государственному контролю. Качество товаров должно быть безопасными для здоровья детей и отвечать санитарно-гигиеническим требованиям, которые на сегодняшний день устанавливают 2 Технических регламента Таможенного союза: </w:t>
      </w:r>
      <w:proofErr w:type="gramStart"/>
      <w:r>
        <w:t>ТР</w:t>
      </w:r>
      <w:proofErr w:type="gramEnd"/>
      <w:r>
        <w:t xml:space="preserve"> ТС 007/2011 «О безопасности продукции, предназначенной для детей и подростков», утв. </w:t>
      </w:r>
      <w:r>
        <w:rPr>
          <w:rStyle w:val="211pt"/>
        </w:rPr>
        <w:t xml:space="preserve">решением Комиссии Таможенного союза от 23 сентября 2011 года </w:t>
      </w:r>
      <w:r>
        <w:rPr>
          <w:rStyle w:val="211pt"/>
          <w:lang w:val="en-US" w:eastAsia="en-US" w:bidi="en-US"/>
        </w:rPr>
        <w:t>N</w:t>
      </w:r>
      <w:r w:rsidRPr="00E05E96">
        <w:rPr>
          <w:rStyle w:val="211pt"/>
          <w:lang w:eastAsia="en-US" w:bidi="en-US"/>
        </w:rPr>
        <w:t xml:space="preserve"> </w:t>
      </w:r>
      <w:r>
        <w:rPr>
          <w:rStyle w:val="211pt"/>
        </w:rPr>
        <w:t xml:space="preserve">797, ТР ТС 008/2011 «О безопасности игрушек», </w:t>
      </w:r>
      <w:r>
        <w:t xml:space="preserve">утв. решением Комиссии Таможенного союза от 23 сентября 2011 года </w:t>
      </w:r>
      <w:r>
        <w:rPr>
          <w:lang w:val="en-US"/>
        </w:rPr>
        <w:t>N</w:t>
      </w:r>
      <w:r>
        <w:t xml:space="preserve"> 798.</w:t>
      </w:r>
    </w:p>
    <w:p w:rsidR="00015AB7" w:rsidRDefault="00E05E96">
      <w:pPr>
        <w:pStyle w:val="20"/>
        <w:shd w:val="clear" w:color="auto" w:fill="auto"/>
        <w:ind w:firstLine="0"/>
      </w:pPr>
      <w:r>
        <w:t>Некачественная детская одежда, обувь, учебная литература, игрушки могут представлять вполне реальную угрозу здоровью детей. Качественные изделия берегут физическое и эмоциональное здоровье ребенка, поэтому так важно выбирать безопасные товары для малышей.</w:t>
      </w:r>
    </w:p>
    <w:p w:rsidR="00B01F42" w:rsidRDefault="00B01F42">
      <w:pPr>
        <w:pStyle w:val="20"/>
        <w:shd w:val="clear" w:color="auto" w:fill="auto"/>
        <w:ind w:firstLine="0"/>
      </w:pPr>
    </w:p>
    <w:p w:rsidR="00015AB7" w:rsidRDefault="00B01F42">
      <w:pPr>
        <w:pStyle w:val="20"/>
        <w:shd w:val="clear" w:color="auto" w:fill="auto"/>
        <w:ind w:firstLine="0"/>
      </w:pPr>
      <w:r>
        <w:t>Маркировка товара</w:t>
      </w:r>
      <w:r w:rsidR="00E05E96">
        <w:t xml:space="preserve"> наносится на изделие, этикетку или товарный ярлык, на упаковку или листок-вкладыш к продукции. Маркировка должна быть достоверной, представлена на </w:t>
      </w:r>
      <w:proofErr w:type="gramStart"/>
      <w:r w:rsidR="00E05E96">
        <w:t>русском</w:t>
      </w:r>
      <w:proofErr w:type="gramEnd"/>
      <w:r w:rsidR="00E05E96">
        <w:t xml:space="preserve"> языке и включать в себя следующую информацию:</w:t>
      </w:r>
    </w:p>
    <w:p w:rsidR="00015AB7" w:rsidRDefault="00E05E96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ind w:left="760"/>
      </w:pPr>
      <w:r>
        <w:t>страна, где изготовлена продукция</w:t>
      </w:r>
    </w:p>
    <w:p w:rsidR="00015AB7" w:rsidRDefault="00E05E96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ind w:left="760"/>
      </w:pPr>
      <w:r>
        <w:t>фирменное наименование изготовителя</w:t>
      </w:r>
    </w:p>
    <w:p w:rsidR="00015AB7" w:rsidRDefault="00E05E96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ind w:left="760"/>
      </w:pPr>
      <w:r>
        <w:t>адрес изготовителя</w:t>
      </w:r>
    </w:p>
    <w:p w:rsidR="00015AB7" w:rsidRDefault="00E05E96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ind w:left="760"/>
      </w:pPr>
      <w:r>
        <w:t>наименование и назначение изделия</w:t>
      </w:r>
    </w:p>
    <w:p w:rsidR="00015AB7" w:rsidRDefault="00E05E96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ind w:left="760"/>
      </w:pPr>
      <w:r>
        <w:t>срок службы продукции (при необходимости)</w:t>
      </w:r>
    </w:p>
    <w:p w:rsidR="00015AB7" w:rsidRDefault="00E05E96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ind w:left="760"/>
      </w:pPr>
      <w:r>
        <w:t>возраст пользователя (при необходимости)</w:t>
      </w:r>
    </w:p>
    <w:p w:rsidR="00015AB7" w:rsidRDefault="00E05E96">
      <w:pPr>
        <w:pStyle w:val="20"/>
        <w:shd w:val="clear" w:color="auto" w:fill="auto"/>
        <w:ind w:left="760"/>
      </w:pPr>
      <w:r>
        <w:t>«символ по уходу за изделием или инструкция по особенностям ухода за изделием в процессе эксплуатации</w:t>
      </w:r>
    </w:p>
    <w:p w:rsidR="00015AB7" w:rsidRDefault="00E05E96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ind w:left="760"/>
      </w:pPr>
      <w:proofErr w:type="gramStart"/>
      <w:r>
        <w:t>материал</w:t>
      </w:r>
      <w:proofErr w:type="gramEnd"/>
      <w:r>
        <w:t xml:space="preserve"> из которого изготовлена продукция, в том числе вид и массовая доля (процентное содержание) натурального и химического сырья в материале верха и подкладки для одежды и обуви</w:t>
      </w:r>
    </w:p>
    <w:p w:rsidR="00015AB7" w:rsidRDefault="00E05E96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542" w:lineRule="exact"/>
        <w:ind w:right="4020" w:firstLine="400"/>
        <w:jc w:val="left"/>
      </w:pPr>
      <w:r>
        <w:t xml:space="preserve">размер изделия в соответствии с типовой размерной шкалой </w:t>
      </w:r>
      <w:r w:rsidR="00B01F42">
        <w:rPr>
          <w:rStyle w:val="21"/>
        </w:rPr>
        <w:t xml:space="preserve"> Детская одежда</w:t>
      </w:r>
      <w:r>
        <w:rPr>
          <w:rStyle w:val="21"/>
        </w:rPr>
        <w:t xml:space="preserve"> и обув</w:t>
      </w:r>
      <w:r w:rsidR="00B01F42">
        <w:rPr>
          <w:rStyle w:val="21"/>
        </w:rPr>
        <w:t>ь</w:t>
      </w:r>
    </w:p>
    <w:p w:rsidR="00015AB7" w:rsidRDefault="00E05E96">
      <w:pPr>
        <w:pStyle w:val="20"/>
        <w:shd w:val="clear" w:color="auto" w:fill="auto"/>
        <w:ind w:firstLine="0"/>
      </w:pPr>
      <w:r>
        <w:t xml:space="preserve"> При изготовлении детской одежды предпочтение отдается тканям с максимальным содержанием натуральных волокон. К белью требования еще более жесткие — оно должно быть полностью изготовлено только из натуральных тканей.</w:t>
      </w:r>
    </w:p>
    <w:p w:rsidR="00B01F42" w:rsidRDefault="00E05E96">
      <w:pPr>
        <w:pStyle w:val="20"/>
        <w:shd w:val="clear" w:color="auto" w:fill="auto"/>
        <w:ind w:firstLine="0"/>
      </w:pPr>
      <w:r>
        <w:t xml:space="preserve">Одежда для детей, особенно младшего школьного возраста, обязательно должна быть по размеру, не иметь сдавливающих поясов, не сковывать движения. </w:t>
      </w:r>
    </w:p>
    <w:p w:rsidR="00015AB7" w:rsidRDefault="00E05E96">
      <w:pPr>
        <w:pStyle w:val="20"/>
        <w:shd w:val="clear" w:color="auto" w:fill="auto"/>
        <w:ind w:firstLine="0"/>
      </w:pPr>
      <w:r>
        <w:t>Швы на одежде не должны натирать и раздражать кожу. Одежда должна без особых затруднений пропускать воздух, чтобы обеспечить терморегуляцию организма. Должна быть сшита из трудно загрязняющихся тканей, но в то же время одежда должна легко стираться.</w:t>
      </w:r>
    </w:p>
    <w:p w:rsidR="00015AB7" w:rsidRDefault="00E05E96">
      <w:pPr>
        <w:pStyle w:val="20"/>
        <w:shd w:val="clear" w:color="auto" w:fill="auto"/>
        <w:ind w:firstLine="0"/>
      </w:pPr>
      <w:r>
        <w:t>Одежда должна соответствовать сезону.</w:t>
      </w:r>
    </w:p>
    <w:p w:rsidR="00015AB7" w:rsidRDefault="00E05E96">
      <w:pPr>
        <w:pStyle w:val="20"/>
        <w:shd w:val="clear" w:color="auto" w:fill="auto"/>
        <w:ind w:firstLine="0"/>
      </w:pPr>
      <w:r>
        <w:t>Те же самые требования предъявляются и к обуви. Она должна быть изготовлена из натуральных материалов. Обувь, выполненная из кожзаменителя, должна иметь внутреннюю поверхность и стельку только из натуральных тканей.</w:t>
      </w:r>
    </w:p>
    <w:p w:rsidR="00015AB7" w:rsidRDefault="00E05E96">
      <w:pPr>
        <w:pStyle w:val="20"/>
        <w:shd w:val="clear" w:color="auto" w:fill="auto"/>
        <w:ind w:firstLine="0"/>
      </w:pPr>
      <w:r>
        <w:t>Качественную одежду легко определить по изнаночной стороне - все швы прострочены ровно, края обработаны надежно, нити не висят и не вываливаются фрагменты шва. Следующим проверяется ткань, из которой сшита вещь. Яркие красители, отпечатавшиеся на изнаночной стороне, могут содержать вредные вещества и вызвать аллергию.</w:t>
      </w:r>
    </w:p>
    <w:p w:rsidR="00015AB7" w:rsidRDefault="00E05E96">
      <w:pPr>
        <w:pStyle w:val="20"/>
        <w:shd w:val="clear" w:color="auto" w:fill="auto"/>
        <w:ind w:firstLine="0"/>
      </w:pPr>
      <w:r>
        <w:t>Высококачественная обувь правильной ортопедической формы, важна для формирования осанки ребенка. Внутренняя сторона, соприкасающаяся с кожей ребенка, должна быть выполнена из натурального материала - кожи. Швы внутри обуви могут быть только скрытые, во избежание натирания. Подошва в хорошей обуви обладает ребристостью для сцепления и гибкостью для удобства при ходьбе.</w:t>
      </w:r>
    </w:p>
    <w:p w:rsidR="00015AB7" w:rsidRDefault="00097EAC">
      <w:pPr>
        <w:pStyle w:val="20"/>
        <w:shd w:val="clear" w:color="auto" w:fill="auto"/>
        <w:ind w:firstLine="0"/>
      </w:pPr>
      <w:r w:rsidRPr="00097EAC">
        <w:rPr>
          <w:u w:val="single"/>
        </w:rPr>
        <w:t xml:space="preserve">В инструкции для игрушек </w:t>
      </w:r>
      <w:r w:rsidR="00E05E96" w:rsidRPr="00097EAC">
        <w:rPr>
          <w:u w:val="single"/>
        </w:rPr>
        <w:t xml:space="preserve"> должна быть указана следующая информация</w:t>
      </w:r>
      <w:r w:rsidR="00E05E96">
        <w:t>:</w:t>
      </w:r>
    </w:p>
    <w:p w:rsidR="00015AB7" w:rsidRDefault="00E05E96">
      <w:pPr>
        <w:pStyle w:val="20"/>
        <w:shd w:val="clear" w:color="auto" w:fill="auto"/>
        <w:ind w:firstLine="0"/>
      </w:pPr>
      <w:r>
        <w:t>о необходимости сборки и установки игрушки именно взрослым (для игрушек, которые не должны собираться ребёнком);</w:t>
      </w:r>
    </w:p>
    <w:p w:rsidR="00015AB7" w:rsidRDefault="00E05E96">
      <w:pPr>
        <w:pStyle w:val="20"/>
        <w:shd w:val="clear" w:color="auto" w:fill="auto"/>
        <w:ind w:firstLine="0"/>
      </w:pPr>
      <w:r>
        <w:t>по наличию деталей, потенциально представляющих опасность для ребёнка в случае неправильной установки игрушки (для горки с доской для скольжения, подвесных качелей, колец, трапеций, канатов и т. п.);</w:t>
      </w:r>
    </w:p>
    <w:p w:rsidR="00015AB7" w:rsidRDefault="00E05E96">
      <w:pPr>
        <w:pStyle w:val="20"/>
        <w:shd w:val="clear" w:color="auto" w:fill="auto"/>
        <w:ind w:firstLine="0"/>
      </w:pPr>
      <w:r>
        <w:lastRenderedPageBreak/>
        <w:t>по эксплуатации игрушки и мерам предосторожности;</w:t>
      </w:r>
    </w:p>
    <w:p w:rsidR="00015AB7" w:rsidRDefault="00E05E96">
      <w:pPr>
        <w:pStyle w:val="20"/>
        <w:shd w:val="clear" w:color="auto" w:fill="auto"/>
        <w:ind w:firstLine="0"/>
      </w:pPr>
      <w:r>
        <w:t>предупреждение о возможности возникновения несчастных случаев при несоблюдении мер предосторожности;</w:t>
      </w:r>
    </w:p>
    <w:p w:rsidR="00015AB7" w:rsidRDefault="00E05E96">
      <w:pPr>
        <w:pStyle w:val="20"/>
        <w:shd w:val="clear" w:color="auto" w:fill="auto"/>
        <w:ind w:firstLine="0"/>
      </w:pPr>
      <w:r>
        <w:t>указание о хранении игрушки в местах, не доступных для детей в возрасте до 3 лет;</w:t>
      </w:r>
    </w:p>
    <w:p w:rsidR="00015AB7" w:rsidRDefault="00E05E96">
      <w:pPr>
        <w:pStyle w:val="20"/>
        <w:shd w:val="clear" w:color="auto" w:fill="auto"/>
        <w:ind w:firstLine="0"/>
      </w:pPr>
      <w:r>
        <w:t>о необходимости регулярных проверок основных элементов игрушек (подвесных устройств, креплений, оттяжек);</w:t>
      </w:r>
    </w:p>
    <w:p w:rsidR="00015AB7" w:rsidRDefault="00E05E96">
      <w:pPr>
        <w:pStyle w:val="20"/>
        <w:shd w:val="clear" w:color="auto" w:fill="auto"/>
        <w:ind w:firstLine="0"/>
      </w:pPr>
      <w:r>
        <w:t>указания по осторожному пользованию игрушкой, чтобы избежать падений или столкновений, вызывающих травмы;</w:t>
      </w:r>
    </w:p>
    <w:p w:rsidR="00015AB7" w:rsidRDefault="00E05E96">
      <w:pPr>
        <w:pStyle w:val="20"/>
        <w:shd w:val="clear" w:color="auto" w:fill="auto"/>
        <w:tabs>
          <w:tab w:val="left" w:pos="7104"/>
        </w:tabs>
        <w:ind w:firstLine="0"/>
      </w:pPr>
      <w:r>
        <w:t>рекомендации по использованию защитного оборудования:</w:t>
      </w:r>
      <w:r>
        <w:tab/>
        <w:t>шлемов, перчаток, налокотников,</w:t>
      </w:r>
    </w:p>
    <w:p w:rsidR="00015AB7" w:rsidRDefault="00E05E96">
      <w:pPr>
        <w:pStyle w:val="20"/>
        <w:shd w:val="clear" w:color="auto" w:fill="auto"/>
        <w:ind w:firstLine="0"/>
      </w:pPr>
      <w:r>
        <w:t>наколенников (для игрушек — роликовых коньков и роликовых досок).</w:t>
      </w:r>
    </w:p>
    <w:p w:rsidR="00015AB7" w:rsidRDefault="00E05E96">
      <w:pPr>
        <w:pStyle w:val="20"/>
        <w:shd w:val="clear" w:color="auto" w:fill="auto"/>
        <w:ind w:firstLine="0"/>
        <w:jc w:val="left"/>
      </w:pPr>
      <w:r>
        <w:t>Предупреждающие надписи. Обратите внимание на правила безопасного использования игрушек. Например:</w:t>
      </w:r>
    </w:p>
    <w:p w:rsidR="00015AB7" w:rsidRDefault="00E05E96">
      <w:pPr>
        <w:pStyle w:val="20"/>
        <w:shd w:val="clear" w:color="auto" w:fill="auto"/>
        <w:ind w:firstLine="0"/>
      </w:pPr>
      <w:r>
        <w:t xml:space="preserve">«Не рекомендовано детям до 3 лет» — на </w:t>
      </w:r>
      <w:proofErr w:type="gramStart"/>
      <w:r>
        <w:t>игрушках</w:t>
      </w:r>
      <w:proofErr w:type="gramEnd"/>
      <w:r>
        <w:t>, представляющих опасность для детей в возрасте до 3 лет;</w:t>
      </w:r>
    </w:p>
    <w:p w:rsidR="00015AB7" w:rsidRDefault="00E05E96">
      <w:pPr>
        <w:pStyle w:val="20"/>
        <w:shd w:val="clear" w:color="auto" w:fill="auto"/>
        <w:ind w:firstLine="0"/>
      </w:pPr>
      <w:r>
        <w:t>«Внимание! Пользоваться только под непосредственным наблюдением взрослых» — на игрушках функционального назначения, представляющих опасность для детей;</w:t>
      </w:r>
    </w:p>
    <w:p w:rsidR="00015AB7" w:rsidRDefault="00E05E96">
      <w:pPr>
        <w:pStyle w:val="20"/>
        <w:shd w:val="clear" w:color="auto" w:fill="auto"/>
        <w:spacing w:after="169"/>
        <w:ind w:firstLine="0"/>
      </w:pPr>
      <w:r>
        <w:t>«Осторожно! Во избежание возможности запутывания ребенка снимите игрушку, когда ребенок начнёт подниматься на руках и коленях!» — на игрушках, используемых в колыбели, детской кровати или коляске.</w:t>
      </w:r>
    </w:p>
    <w:p w:rsidR="00015AB7" w:rsidRDefault="00E05E96">
      <w:pPr>
        <w:pStyle w:val="20"/>
        <w:shd w:val="clear" w:color="auto" w:fill="auto"/>
        <w:spacing w:line="288" w:lineRule="exact"/>
        <w:ind w:firstLine="0"/>
      </w:pPr>
      <w:r>
        <w:t>Существует 2 характерных черты для всех типов товара, которые свидетельствуют о фальсификации или некачественном производстве:</w:t>
      </w:r>
    </w:p>
    <w:p w:rsidR="00015AB7" w:rsidRDefault="00E05E96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line="288" w:lineRule="exact"/>
        <w:ind w:firstLine="0"/>
      </w:pPr>
      <w:r>
        <w:t xml:space="preserve">резкий едкий запах пластмассы, который остается на </w:t>
      </w:r>
      <w:proofErr w:type="gramStart"/>
      <w:r>
        <w:t>руках</w:t>
      </w:r>
      <w:proofErr w:type="gramEnd"/>
      <w:r>
        <w:t>, после прикосновения к изделию;</w:t>
      </w:r>
    </w:p>
    <w:p w:rsidR="00015AB7" w:rsidRDefault="00E05E96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line="293" w:lineRule="exact"/>
        <w:ind w:firstLine="0"/>
      </w:pPr>
      <w:r>
        <w:t>яркие цвета, которые отпечатались на упаковке, въелись в бумагу инструкции или перешли на соседний предмет.</w:t>
      </w:r>
    </w:p>
    <w:p w:rsidR="00015AB7" w:rsidRDefault="00097EAC">
      <w:pPr>
        <w:pStyle w:val="20"/>
        <w:shd w:val="clear" w:color="auto" w:fill="auto"/>
        <w:ind w:firstLine="0"/>
        <w:jc w:val="left"/>
      </w:pPr>
      <w:r>
        <w:rPr>
          <w:rStyle w:val="21"/>
        </w:rPr>
        <w:t>Новогодние</w:t>
      </w:r>
      <w:r w:rsidR="00E05E96">
        <w:rPr>
          <w:rStyle w:val="21"/>
        </w:rPr>
        <w:t xml:space="preserve"> товар</w:t>
      </w:r>
      <w:r>
        <w:rPr>
          <w:rStyle w:val="21"/>
        </w:rPr>
        <w:t>ы</w:t>
      </w:r>
      <w:r w:rsidR="00E05E96">
        <w:rPr>
          <w:rStyle w:val="21"/>
        </w:rPr>
        <w:t>.</w:t>
      </w:r>
    </w:p>
    <w:p w:rsidR="00015AB7" w:rsidRDefault="00E05E96">
      <w:pPr>
        <w:pStyle w:val="20"/>
        <w:shd w:val="clear" w:color="auto" w:fill="auto"/>
        <w:ind w:firstLine="0"/>
        <w:jc w:val="left"/>
      </w:pPr>
      <w:r>
        <w:t>Пластмассовые игрушки более прочные и легкие, но здесь таится другая опасность - пластик должен быть очень качественным, не иметь запаха химии.</w:t>
      </w:r>
    </w:p>
    <w:p w:rsidR="00015AB7" w:rsidRDefault="00E05E96" w:rsidP="00097EAC">
      <w:pPr>
        <w:pStyle w:val="20"/>
        <w:shd w:val="clear" w:color="auto" w:fill="auto"/>
        <w:ind w:firstLine="0"/>
      </w:pPr>
      <w:r>
        <w:t xml:space="preserve">Сейчас в моде глиняные елочные украшения, они экологически чистые и красивые, но тяжелые и хрупкие. </w:t>
      </w:r>
    </w:p>
    <w:p w:rsidR="00015AB7" w:rsidRDefault="00E05E96">
      <w:pPr>
        <w:pStyle w:val="20"/>
        <w:shd w:val="clear" w:color="auto" w:fill="auto"/>
        <w:ind w:firstLine="0"/>
      </w:pPr>
      <w:r>
        <w:t>При выборе игрушек обязательно проверяйте их окраску. Она может быть фабричной и ручной, елочные украшения могут быть покрыты блестками и стразами.  Краска не должна отслаиваться, особенно возле крепления. Потрите шарик салфеткой - на ней не должно оставаться краски или блесток, стразы должны быть хорошо приклеены. Некачественное покрытие может спровоцировать аллергическую реакцию, особенно у маленьких детей.</w:t>
      </w:r>
    </w:p>
    <w:p w:rsidR="00015AB7" w:rsidRDefault="00097EAC">
      <w:pPr>
        <w:pStyle w:val="20"/>
        <w:shd w:val="clear" w:color="auto" w:fill="auto"/>
        <w:ind w:firstLine="0"/>
        <w:jc w:val="left"/>
      </w:pPr>
      <w:r>
        <w:rPr>
          <w:rStyle w:val="21"/>
        </w:rPr>
        <w:t>Детское</w:t>
      </w:r>
      <w:r w:rsidR="00E05E96">
        <w:rPr>
          <w:rStyle w:val="21"/>
        </w:rPr>
        <w:t xml:space="preserve"> питани</w:t>
      </w:r>
      <w:r>
        <w:rPr>
          <w:rStyle w:val="21"/>
        </w:rPr>
        <w:t>е</w:t>
      </w:r>
    </w:p>
    <w:p w:rsidR="00015AB7" w:rsidRDefault="00E05E96">
      <w:pPr>
        <w:pStyle w:val="20"/>
        <w:shd w:val="clear" w:color="auto" w:fill="auto"/>
        <w:ind w:firstLine="0"/>
        <w:jc w:val="left"/>
      </w:pPr>
      <w:r>
        <w:t>На сегодняшний день полки многих магазинов заполнены разнообразным детским питанием</w:t>
      </w:r>
      <w:proofErr w:type="gramStart"/>
      <w:r>
        <w:t>.</w:t>
      </w:r>
      <w:proofErr w:type="gramEnd"/>
      <w:r>
        <w:t xml:space="preserve"> </w:t>
      </w:r>
      <w:r w:rsidR="00097EAC">
        <w:t>Детское питание</w:t>
      </w:r>
      <w:r>
        <w:t xml:space="preserve"> для детей от рождения до трех лет:</w:t>
      </w:r>
    </w:p>
    <w:p w:rsidR="00015AB7" w:rsidRDefault="00E05E96">
      <w:pPr>
        <w:pStyle w:val="20"/>
        <w:shd w:val="clear" w:color="auto" w:fill="auto"/>
        <w:ind w:firstLine="0"/>
      </w:pPr>
      <w:r>
        <w:t>Объем обязательной информации о товаре доводимой до потребителя, должен соответствовать требованиям федеральных законов и иных нормативных правовых актов Российской Федерации, а именно:</w:t>
      </w:r>
    </w:p>
    <w:p w:rsidR="00015AB7" w:rsidRDefault="00E05E96">
      <w:pPr>
        <w:pStyle w:val="20"/>
        <w:shd w:val="clear" w:color="auto" w:fill="auto"/>
        <w:ind w:firstLine="0"/>
        <w:jc w:val="left"/>
      </w:pPr>
      <w:r>
        <w:t>-наименование продукта (не допускается использовать термин «приближенное к женскому молоку» в названии молочных продуктов и заменителей женского молока);</w:t>
      </w:r>
    </w:p>
    <w:p w:rsidR="00015AB7" w:rsidRDefault="00E05E96">
      <w:pPr>
        <w:pStyle w:val="20"/>
        <w:shd w:val="clear" w:color="auto" w:fill="auto"/>
        <w:ind w:firstLine="0"/>
        <w:jc w:val="left"/>
      </w:pPr>
      <w:r>
        <w:t>-наименование и местонахождение изготовителя;</w:t>
      </w:r>
    </w:p>
    <w:p w:rsidR="00015AB7" w:rsidRDefault="00E05E96">
      <w:pPr>
        <w:pStyle w:val="20"/>
        <w:shd w:val="clear" w:color="auto" w:fill="auto"/>
        <w:ind w:firstLine="0"/>
        <w:jc w:val="left"/>
      </w:pPr>
      <w:r>
        <w:t>-товарный знак изготовителя (при наличии);</w:t>
      </w:r>
    </w:p>
    <w:p w:rsidR="00015AB7" w:rsidRDefault="00E05E96">
      <w:pPr>
        <w:pStyle w:val="20"/>
        <w:shd w:val="clear" w:color="auto" w:fill="auto"/>
        <w:ind w:firstLine="0"/>
        <w:jc w:val="left"/>
      </w:pPr>
      <w:r>
        <w:t>-масса нетто или объем;</w:t>
      </w:r>
    </w:p>
    <w:p w:rsidR="00015AB7" w:rsidRDefault="00E05E96">
      <w:pPr>
        <w:pStyle w:val="20"/>
        <w:shd w:val="clear" w:color="auto" w:fill="auto"/>
        <w:ind w:firstLine="0"/>
        <w:jc w:val="left"/>
      </w:pPr>
      <w:r>
        <w:t>-состав продукта;</w:t>
      </w:r>
    </w:p>
    <w:p w:rsidR="00015AB7" w:rsidRDefault="00E05E96">
      <w:pPr>
        <w:pStyle w:val="20"/>
        <w:shd w:val="clear" w:color="auto" w:fill="auto"/>
        <w:ind w:firstLine="0"/>
        <w:jc w:val="left"/>
      </w:pPr>
      <w:r>
        <w:t>-пищевая ценность;</w:t>
      </w:r>
    </w:p>
    <w:p w:rsidR="00015AB7" w:rsidRDefault="00E05E96">
      <w:pPr>
        <w:pStyle w:val="20"/>
        <w:shd w:val="clear" w:color="auto" w:fill="auto"/>
        <w:ind w:firstLine="0"/>
        <w:jc w:val="left"/>
      </w:pPr>
      <w:r>
        <w:t>-содержание витаминов, минеральных веществ (при их внесении);</w:t>
      </w:r>
    </w:p>
    <w:p w:rsidR="00015AB7" w:rsidRDefault="00E05E96">
      <w:pPr>
        <w:pStyle w:val="20"/>
        <w:shd w:val="clear" w:color="auto" w:fill="auto"/>
        <w:ind w:firstLine="0"/>
        <w:jc w:val="left"/>
      </w:pPr>
      <w:r>
        <w:t>-условия хранения до и после вскрытия потребительской упаковки;</w:t>
      </w:r>
    </w:p>
    <w:p w:rsidR="00015AB7" w:rsidRDefault="00E05E96">
      <w:pPr>
        <w:pStyle w:val="20"/>
        <w:shd w:val="clear" w:color="auto" w:fill="auto"/>
        <w:ind w:firstLine="0"/>
        <w:jc w:val="left"/>
      </w:pPr>
      <w:r>
        <w:t>-срок годности;</w:t>
      </w:r>
    </w:p>
    <w:p w:rsidR="00015AB7" w:rsidRDefault="00E05E96">
      <w:pPr>
        <w:pStyle w:val="20"/>
        <w:shd w:val="clear" w:color="auto" w:fill="auto"/>
        <w:ind w:firstLine="0"/>
        <w:jc w:val="left"/>
      </w:pPr>
      <w:r>
        <w:t>-способ приготовления (при необходимости);</w:t>
      </w:r>
    </w:p>
    <w:p w:rsidR="00015AB7" w:rsidRDefault="00E05E96">
      <w:pPr>
        <w:pStyle w:val="20"/>
        <w:shd w:val="clear" w:color="auto" w:fill="auto"/>
        <w:ind w:firstLine="0"/>
        <w:jc w:val="left"/>
      </w:pPr>
      <w:r>
        <w:t>-дату изготовления и дату упаковки товара;</w:t>
      </w:r>
    </w:p>
    <w:p w:rsidR="00015AB7" w:rsidRDefault="00E05E96">
      <w:pPr>
        <w:pStyle w:val="20"/>
        <w:shd w:val="clear" w:color="auto" w:fill="auto"/>
        <w:ind w:firstLine="0"/>
        <w:jc w:val="left"/>
      </w:pPr>
      <w:r>
        <w:t>-назначение, условия и область применения;</w:t>
      </w:r>
    </w:p>
    <w:p w:rsidR="00015AB7" w:rsidRDefault="00E05E96">
      <w:pPr>
        <w:pStyle w:val="20"/>
        <w:shd w:val="clear" w:color="auto" w:fill="auto"/>
        <w:ind w:firstLine="0"/>
        <w:jc w:val="left"/>
      </w:pPr>
      <w:r>
        <w:t>-информация о подтверждении соответствия;</w:t>
      </w:r>
    </w:p>
    <w:p w:rsidR="00015AB7" w:rsidRDefault="00E05E96">
      <w:pPr>
        <w:pStyle w:val="20"/>
        <w:shd w:val="clear" w:color="auto" w:fill="auto"/>
        <w:ind w:firstLine="0"/>
        <w:jc w:val="left"/>
      </w:pPr>
      <w:r>
        <w:t xml:space="preserve">-обозначение документа, в соответствии с которым изготовлен и может быть идентифицирован продукт; </w:t>
      </w:r>
      <w:proofErr w:type="gramStart"/>
      <w:r>
        <w:t>-в</w:t>
      </w:r>
      <w:proofErr w:type="gramEnd"/>
      <w:r>
        <w:t xml:space="preserve">озрастная категория детей, для которых предназначена такая продукция («для детского питания» или </w:t>
      </w:r>
      <w:r>
        <w:lastRenderedPageBreak/>
        <w:t>иная отражающая предназначение такой продукции информация).</w:t>
      </w:r>
    </w:p>
    <w:p w:rsidR="00015AB7" w:rsidRDefault="00E05E96">
      <w:pPr>
        <w:pStyle w:val="20"/>
        <w:shd w:val="clear" w:color="auto" w:fill="auto"/>
        <w:spacing w:line="264" w:lineRule="exact"/>
        <w:ind w:firstLine="0"/>
        <w:jc w:val="left"/>
      </w:pPr>
      <w:r>
        <w:t>На потребительскую тару для заменителей женского молока наносят информацию о преимуществе грудного вскармливания и необходимости назначения врачом схемы кормления.</w:t>
      </w:r>
    </w:p>
    <w:p w:rsidR="00015AB7" w:rsidRDefault="00E05E96">
      <w:pPr>
        <w:pStyle w:val="20"/>
        <w:shd w:val="clear" w:color="auto" w:fill="auto"/>
        <w:spacing w:line="264" w:lineRule="exact"/>
        <w:ind w:firstLine="0"/>
        <w:jc w:val="left"/>
      </w:pPr>
      <w:r>
        <w:t>Если на упаковке известной марки детского питания вы не найдете информацию по перечисленным выше пунктам (цена продукта указывается на ценнике), скорее всего, перед вами подделка, так как за всю</w:t>
      </w:r>
    </w:p>
    <w:p w:rsidR="00015AB7" w:rsidRDefault="00E05E96">
      <w:pPr>
        <w:pStyle w:val="20"/>
        <w:shd w:val="clear" w:color="auto" w:fill="auto"/>
        <w:spacing w:line="254" w:lineRule="exact"/>
        <w:ind w:firstLine="0"/>
      </w:pPr>
      <w:r>
        <w:t>указанную на этикетке-упаковке информацию производитель детского питания несет ответственность по закону.</w:t>
      </w:r>
    </w:p>
    <w:sectPr w:rsidR="00015AB7" w:rsidSect="009E4276">
      <w:pgSz w:w="11900" w:h="16840"/>
      <w:pgMar w:top="675" w:right="362" w:bottom="344" w:left="5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72F" w:rsidRDefault="005B272F">
      <w:r>
        <w:separator/>
      </w:r>
    </w:p>
  </w:endnote>
  <w:endnote w:type="continuationSeparator" w:id="0">
    <w:p w:rsidR="005B272F" w:rsidRDefault="005B2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72F" w:rsidRDefault="005B272F"/>
  </w:footnote>
  <w:footnote w:type="continuationSeparator" w:id="0">
    <w:p w:rsidR="005B272F" w:rsidRDefault="005B27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025E"/>
    <w:multiLevelType w:val="multilevel"/>
    <w:tmpl w:val="E0444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15AB7"/>
    <w:rsid w:val="00015AB7"/>
    <w:rsid w:val="00097EAC"/>
    <w:rsid w:val="005B272F"/>
    <w:rsid w:val="0076185B"/>
    <w:rsid w:val="009E4276"/>
    <w:rsid w:val="00B01F42"/>
    <w:rsid w:val="00E0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42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27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E4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E42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9E42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E42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E4276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4276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Ruslan Ramazanov</dc:creator>
  <cp:lastModifiedBy>Пользователь</cp:lastModifiedBy>
  <cp:revision>3</cp:revision>
  <dcterms:created xsi:type="dcterms:W3CDTF">2022-12-12T02:06:00Z</dcterms:created>
  <dcterms:modified xsi:type="dcterms:W3CDTF">2022-12-12T02:26:00Z</dcterms:modified>
</cp:coreProperties>
</file>