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46" w:rsidRDefault="00E67646" w:rsidP="00D92EA9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5. Комплект гирлянды должен включать в себя запасные лампочки того же вида, что и установленные в гирлянду. Если основных лампочек в гирлянде меньше 18, то запасных должно быть 2, если 18 и больше – то 3.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 xml:space="preserve">6. Ознакомьтесь с документом, подтверждающим качество и безопасность ёлочной гирлянды. Этот документ должен иметь ссылку на пожарный сертификат в соответствии с </w:t>
      </w:r>
      <w:proofErr w:type="spellStart"/>
      <w:r w:rsidRPr="00D92EA9">
        <w:rPr>
          <w:color w:val="242424"/>
          <w:lang w:eastAsia="ru-RU"/>
        </w:rPr>
        <w:t>ГОСТом</w:t>
      </w:r>
      <w:proofErr w:type="spellEnd"/>
      <w:r w:rsidRPr="00D92EA9">
        <w:rPr>
          <w:color w:val="242424"/>
          <w:lang w:eastAsia="ru-RU"/>
        </w:rPr>
        <w:t>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7. Осмотрите и проверьте места, в которых соединяются различные компоненты ёлочной гирлянды – надёжность гнёзд, сохранность изоляции, соединение с блоком управления и с вилкой.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8. Ещё в магазине проверьте работу гирлянды во всех режимах. Дома, если за время доставки гирлянда замёрзла, дайте ей отогреться, не включайте её сразу «с мороза».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9. Не оставляйте работающую ёлочную гирлянду без присмотра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10. Не поливайте елку, если гирлянда на ней включена.</w:t>
      </w:r>
    </w:p>
    <w:p w:rsidR="00D92EA9" w:rsidRDefault="00D92EA9" w:rsidP="00D92EA9">
      <w:pPr>
        <w:shd w:val="clear" w:color="auto" w:fill="FFFFFF"/>
        <w:suppressAutoHyphens w:val="0"/>
        <w:jc w:val="both"/>
        <w:rPr>
          <w:lang w:eastAsia="ru-RU"/>
        </w:rPr>
      </w:pPr>
    </w:p>
    <w:p w:rsidR="00D92EA9" w:rsidRDefault="00D92EA9" w:rsidP="00D92EA9">
      <w:pPr>
        <w:shd w:val="clear" w:color="auto" w:fill="FFFFFF"/>
        <w:suppressAutoHyphens w:val="0"/>
        <w:jc w:val="both"/>
        <w:rPr>
          <w:lang w:eastAsia="ru-RU"/>
        </w:rPr>
      </w:pPr>
    </w:p>
    <w:p w:rsidR="00D92EA9" w:rsidRDefault="00D92EA9" w:rsidP="00D92EA9">
      <w:pPr>
        <w:shd w:val="clear" w:color="auto" w:fill="FFFFFF"/>
        <w:suppressAutoHyphens w:val="0"/>
        <w:jc w:val="both"/>
        <w:rPr>
          <w:b/>
          <w:i/>
          <w:sz w:val="24"/>
          <w:szCs w:val="24"/>
        </w:rPr>
      </w:pPr>
    </w:p>
    <w:p w:rsidR="005A65D9" w:rsidRDefault="005A65D9" w:rsidP="00170B89">
      <w:pPr>
        <w:ind w:left="180"/>
        <w:jc w:val="center"/>
        <w:rPr>
          <w:b/>
          <w:i/>
          <w:sz w:val="24"/>
          <w:szCs w:val="24"/>
        </w:rPr>
      </w:pPr>
    </w:p>
    <w:p w:rsidR="00A76B2F" w:rsidRPr="00B64FA7" w:rsidRDefault="00A76B2F" w:rsidP="00A76B2F">
      <w:pPr>
        <w:ind w:firstLine="284"/>
        <w:jc w:val="center"/>
      </w:pPr>
      <w:r w:rsidRPr="00BF4DE9">
        <w:rPr>
          <w:sz w:val="24"/>
          <w:szCs w:val="24"/>
        </w:rPr>
        <w:lastRenderedPageBreak/>
        <w:t>ГОСУДАРСТВЕННЫЙ  ИНФОРМАЦИОННЫЙ  РЕСУРС</w:t>
      </w:r>
      <w:r w:rsidRPr="001F2DFE">
        <w:rPr>
          <w:sz w:val="20"/>
          <w:szCs w:val="20"/>
        </w:rPr>
        <w:t xml:space="preserve">  </w:t>
      </w:r>
      <w:hyperlink r:id="rId5" w:history="1">
        <w:r w:rsidRPr="00B64FA7">
          <w:rPr>
            <w:rStyle w:val="a3"/>
          </w:rPr>
          <w:t>http://zpp.rospotrebnadzor.ru/</w:t>
        </w:r>
      </w:hyperlink>
    </w:p>
    <w:p w:rsidR="00A76B2F" w:rsidRDefault="00A76B2F" w:rsidP="00A76B2F">
      <w:pPr>
        <w:ind w:firstLine="284"/>
        <w:jc w:val="both"/>
        <w:rPr>
          <w:sz w:val="20"/>
          <w:szCs w:val="20"/>
        </w:rPr>
      </w:pPr>
    </w:p>
    <w:p w:rsidR="00A76B2F" w:rsidRDefault="001D5F28" w:rsidP="00A76B2F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B2F" w:rsidRDefault="00A76B2F" w:rsidP="00A76B2F">
      <w:pPr>
        <w:ind w:firstLine="284"/>
        <w:jc w:val="both"/>
        <w:rPr>
          <w:sz w:val="20"/>
          <w:szCs w:val="20"/>
        </w:rPr>
      </w:pPr>
    </w:p>
    <w:p w:rsidR="00A76B2F" w:rsidRPr="00B64FA7" w:rsidRDefault="00A76B2F" w:rsidP="00A76B2F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 xml:space="preserve">нормативная </w:t>
      </w:r>
      <w:r>
        <w:rPr>
          <w:sz w:val="24"/>
          <w:szCs w:val="24"/>
        </w:rPr>
        <w:t xml:space="preserve">правовая </w:t>
      </w:r>
      <w:r w:rsidRPr="001F2DFE">
        <w:rPr>
          <w:sz w:val="24"/>
          <w:szCs w:val="24"/>
        </w:rPr>
        <w:t xml:space="preserve">база </w:t>
      </w:r>
      <w:r>
        <w:rPr>
          <w:sz w:val="24"/>
          <w:szCs w:val="24"/>
        </w:rPr>
        <w:t>в сфере</w:t>
      </w:r>
      <w:r w:rsidRPr="001F2DF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F2DFE">
        <w:rPr>
          <w:sz w:val="24"/>
          <w:szCs w:val="24"/>
        </w:rPr>
        <w:t>ащите прав потребителей</w:t>
      </w:r>
      <w:r>
        <w:rPr>
          <w:sz w:val="24"/>
          <w:szCs w:val="24"/>
        </w:rPr>
        <w:t>;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>сведения о случаях нарушений  требований технических регламентов с указанием конкретных фактов несоответствия про</w:t>
      </w:r>
      <w:r>
        <w:rPr>
          <w:sz w:val="24"/>
          <w:szCs w:val="24"/>
        </w:rPr>
        <w:t>дукции обязательным требованиям;</w:t>
      </w:r>
      <w:r w:rsidRPr="001F2DFE">
        <w:rPr>
          <w:sz w:val="24"/>
          <w:szCs w:val="24"/>
        </w:rPr>
        <w:t xml:space="preserve"> 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A76B2F" w:rsidRPr="00FF522C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A76B2F" w:rsidRPr="00B64FA7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вопрос;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ВЕРСИЯ ДЛЯ </w:t>
      </w:r>
      <w:proofErr w:type="gramStart"/>
      <w:r>
        <w:rPr>
          <w:sz w:val="24"/>
          <w:szCs w:val="24"/>
        </w:rPr>
        <w:t>СЛАБОВИДЯЩИХ</w:t>
      </w:r>
      <w:proofErr w:type="gramEnd"/>
      <w:r>
        <w:rPr>
          <w:sz w:val="24"/>
          <w:szCs w:val="24"/>
        </w:rPr>
        <w:t>.</w:t>
      </w:r>
    </w:p>
    <w:p w:rsidR="0087417F" w:rsidRDefault="0087417F" w:rsidP="00703B3D">
      <w:pPr>
        <w:ind w:firstLine="284"/>
        <w:jc w:val="both"/>
        <w:rPr>
          <w:sz w:val="24"/>
          <w:szCs w:val="24"/>
        </w:rPr>
      </w:pPr>
    </w:p>
    <w:p w:rsidR="00A76B2F" w:rsidRPr="007042CB" w:rsidRDefault="007042CB" w:rsidP="00A76B2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Консультационный центр</w:t>
      </w:r>
      <w:r w:rsidR="00A76B2F">
        <w:rPr>
          <w:b/>
          <w:sz w:val="20"/>
          <w:szCs w:val="20"/>
        </w:rPr>
        <w:t xml:space="preserve"> по защите прав потребителей:</w:t>
      </w:r>
      <w:r w:rsidR="00A76B2F" w:rsidRPr="005C2D30">
        <w:rPr>
          <w:b/>
          <w:sz w:val="20"/>
          <w:szCs w:val="20"/>
        </w:rPr>
        <w:t xml:space="preserve"> 8 (4112) 446158.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zpp</w:t>
      </w:r>
      <w:proofErr w:type="spellEnd"/>
      <w:r w:rsidRPr="007042CB"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fbuz</w:t>
      </w:r>
      <w:proofErr w:type="spellEnd"/>
      <w:r w:rsidRPr="007042CB">
        <w:rPr>
          <w:b/>
          <w:sz w:val="20"/>
          <w:szCs w:val="20"/>
        </w:rPr>
        <w:t>14.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87417F" w:rsidRDefault="0087417F" w:rsidP="00703B3D">
      <w:pPr>
        <w:ind w:firstLine="284"/>
        <w:jc w:val="both"/>
        <w:rPr>
          <w:sz w:val="24"/>
          <w:szCs w:val="24"/>
        </w:rPr>
      </w:pPr>
    </w:p>
    <w:p w:rsidR="005C2D30" w:rsidRPr="005C2D30" w:rsidRDefault="005C2D30" w:rsidP="00703B3D">
      <w:pPr>
        <w:ind w:firstLine="284"/>
        <w:jc w:val="both"/>
        <w:rPr>
          <w:b/>
          <w:sz w:val="20"/>
          <w:szCs w:val="20"/>
        </w:rPr>
      </w:pPr>
    </w:p>
    <w:p w:rsidR="00C16954" w:rsidRPr="007505F7" w:rsidRDefault="001D5F28" w:rsidP="007505F7">
      <w:pPr>
        <w:jc w:val="center"/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835025" cy="841375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4B3" w:rsidRDefault="004404B3" w:rsidP="00F51D7A">
      <w:pPr>
        <w:ind w:left="284"/>
        <w:rPr>
          <w:b/>
          <w:sz w:val="20"/>
          <w:szCs w:val="20"/>
        </w:rPr>
      </w:pPr>
    </w:p>
    <w:p w:rsidR="007505F7" w:rsidRDefault="007505F7" w:rsidP="00F51D7A">
      <w:pPr>
        <w:ind w:left="284"/>
        <w:rPr>
          <w:b/>
          <w:sz w:val="20"/>
          <w:szCs w:val="20"/>
        </w:rPr>
      </w:pPr>
    </w:p>
    <w:p w:rsidR="004404B3" w:rsidRDefault="00C4479E" w:rsidP="004404B3">
      <w:pPr>
        <w:jc w:val="center"/>
        <w:rPr>
          <w:b/>
        </w:rPr>
      </w:pPr>
      <w:r>
        <w:rPr>
          <w:b/>
        </w:rPr>
        <w:t>ФБУЗ «Центр гигиены и эпидемиологии в</w:t>
      </w:r>
      <w:r w:rsidR="004404B3" w:rsidRPr="007505F7">
        <w:rPr>
          <w:b/>
        </w:rPr>
        <w:t xml:space="preserve"> Республике Саха (Якутия)</w:t>
      </w:r>
      <w:r w:rsidR="00E67646">
        <w:rPr>
          <w:b/>
        </w:rPr>
        <w:t>»</w:t>
      </w:r>
    </w:p>
    <w:p w:rsidR="00C4479E" w:rsidRDefault="00C4479E" w:rsidP="004404B3">
      <w:pPr>
        <w:jc w:val="center"/>
        <w:rPr>
          <w:b/>
        </w:rPr>
      </w:pPr>
    </w:p>
    <w:p w:rsidR="00C4479E" w:rsidRPr="007505F7" w:rsidRDefault="00C4479E" w:rsidP="004404B3">
      <w:pPr>
        <w:jc w:val="center"/>
        <w:rPr>
          <w:b/>
        </w:rPr>
      </w:pPr>
      <w:r>
        <w:rPr>
          <w:b/>
        </w:rPr>
        <w:t xml:space="preserve">Отдел защиты прав потребителей </w:t>
      </w:r>
    </w:p>
    <w:p w:rsidR="004404B3" w:rsidRDefault="004404B3" w:rsidP="00F51D7A">
      <w:pPr>
        <w:ind w:left="284"/>
      </w:pPr>
    </w:p>
    <w:p w:rsidR="00C16954" w:rsidRDefault="00C16954">
      <w:pPr>
        <w:ind w:left="180"/>
        <w:rPr>
          <w:noProof/>
          <w:lang w:eastAsia="ru-RU"/>
        </w:rPr>
      </w:pPr>
    </w:p>
    <w:p w:rsidR="00E67646" w:rsidRDefault="00E67646">
      <w:pPr>
        <w:ind w:left="180"/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 w:rsidR="000C0F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D39BD">
        <w:rPr>
          <w:noProof/>
          <w:lang w:eastAsia="ru-RU"/>
        </w:rPr>
        <w:drawing>
          <wp:inline distT="0" distB="0" distL="0" distR="0">
            <wp:extent cx="2970530" cy="1861532"/>
            <wp:effectExtent l="19050" t="0" r="1270" b="0"/>
            <wp:docPr id="3" name="Рисунок 2" descr="https://maysun-shop.ru/upload/iblock/346/346e35221866d5e654878d9160a823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ysun-shop.ru/upload/iblock/346/346e35221866d5e654878d9160a8239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86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46" w:rsidRDefault="00E67646">
      <w:pPr>
        <w:ind w:left="180"/>
      </w:pPr>
    </w:p>
    <w:p w:rsidR="00FD76FE" w:rsidRDefault="00FD76FE">
      <w:pPr>
        <w:ind w:left="180"/>
      </w:pPr>
    </w:p>
    <w:p w:rsidR="00CD39BD" w:rsidRPr="00CD39BD" w:rsidRDefault="00E67646" w:rsidP="00CD39BD">
      <w:pPr>
        <w:pStyle w:val="1"/>
        <w:shd w:val="clear" w:color="auto" w:fill="F8F8F8"/>
        <w:spacing w:before="0" w:beforeAutospacing="0" w:after="0" w:afterAutospacing="0"/>
        <w:jc w:val="center"/>
        <w:rPr>
          <w:i/>
          <w:color w:val="000000" w:themeColor="text1"/>
          <w:sz w:val="36"/>
          <w:szCs w:val="36"/>
          <w:lang w:eastAsia="ru-RU"/>
        </w:rPr>
      </w:pPr>
      <w:r w:rsidRPr="00CD39BD">
        <w:rPr>
          <w:i/>
          <w:color w:val="000000" w:themeColor="text1"/>
          <w:sz w:val="36"/>
          <w:szCs w:val="36"/>
          <w:lang w:eastAsia="ru-RU"/>
        </w:rPr>
        <w:t xml:space="preserve">Памятка </w:t>
      </w:r>
      <w:r w:rsidR="00CD39BD" w:rsidRPr="00CD39BD">
        <w:rPr>
          <w:i/>
          <w:color w:val="000000" w:themeColor="text1"/>
          <w:sz w:val="36"/>
          <w:szCs w:val="36"/>
          <w:lang w:eastAsia="ru-RU"/>
        </w:rPr>
        <w:t>«Как правильно выбрать новогоднюю гирлянду»</w:t>
      </w:r>
    </w:p>
    <w:p w:rsidR="00E67646" w:rsidRPr="00E67646" w:rsidRDefault="00E67646" w:rsidP="00E67646">
      <w:pPr>
        <w:shd w:val="clear" w:color="auto" w:fill="FAFAFA"/>
        <w:suppressAutoHyphens w:val="0"/>
        <w:jc w:val="center"/>
        <w:outlineLvl w:val="0"/>
        <w:rPr>
          <w:b/>
          <w:i/>
          <w:kern w:val="36"/>
          <w:sz w:val="36"/>
          <w:szCs w:val="36"/>
          <w:lang w:eastAsia="ru-RU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873A46" w:rsidRDefault="00C4479E" w:rsidP="00C4479E">
      <w:pPr>
        <w:ind w:left="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г</w:t>
      </w:r>
      <w:proofErr w:type="gramStart"/>
      <w:r>
        <w:rPr>
          <w:b/>
          <w:i/>
          <w:sz w:val="24"/>
          <w:szCs w:val="24"/>
        </w:rPr>
        <w:t>..</w:t>
      </w:r>
      <w:proofErr w:type="gramEnd"/>
      <w:r>
        <w:rPr>
          <w:b/>
          <w:i/>
          <w:sz w:val="24"/>
          <w:szCs w:val="24"/>
        </w:rPr>
        <w:t>Якутск</w:t>
      </w:r>
    </w:p>
    <w:p w:rsidR="00D92EA9" w:rsidRDefault="00D92EA9" w:rsidP="00D92EA9">
      <w:pPr>
        <w:shd w:val="clear" w:color="auto" w:fill="F8F8F8"/>
        <w:suppressAutoHyphens w:val="0"/>
        <w:spacing w:after="200"/>
        <w:jc w:val="both"/>
        <w:rPr>
          <w:b/>
          <w:i/>
        </w:rPr>
      </w:pPr>
    </w:p>
    <w:p w:rsid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b/>
          <w:i/>
        </w:rPr>
        <w:lastRenderedPageBreak/>
        <w:t xml:space="preserve">  </w:t>
      </w:r>
      <w:r>
        <w:rPr>
          <w:b/>
          <w:i/>
        </w:rPr>
        <w:t xml:space="preserve"> </w:t>
      </w:r>
      <w:r w:rsidRPr="00D92EA9">
        <w:rPr>
          <w:color w:val="242424"/>
          <w:lang w:eastAsia="ru-RU"/>
        </w:rPr>
        <w:t xml:space="preserve">Правильный выбор любого товара начинается с выбора организации торговли. </w:t>
      </w:r>
      <w:proofErr w:type="gramStart"/>
      <w:r w:rsidRPr="00D92EA9">
        <w:rPr>
          <w:color w:val="242424"/>
          <w:lang w:eastAsia="ru-RU"/>
        </w:rPr>
        <w:t xml:space="preserve">Перед совершением покупки важно получить информацию о продавце: наименовании юридического лица, месте его нахождения, ФИО индивидуального предпринимателя (данная информация должна быть размещена на вывеске организации), в противном случае при возникновении ситуации, когда возникает угроза причинения вреда жизни, здоровью граждан, нарушения их прав, отсутствие необходимой информации о продавце может повлечь невозможность предъявления потребителем законных требований.   </w:t>
      </w:r>
      <w:proofErr w:type="gramEnd"/>
    </w:p>
    <w:p w:rsid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 xml:space="preserve">     </w:t>
      </w:r>
      <w:proofErr w:type="gramStart"/>
      <w:r w:rsidRPr="00D92EA9">
        <w:rPr>
          <w:color w:val="242424"/>
          <w:lang w:eastAsia="ru-RU"/>
        </w:rPr>
        <w:t>Новогодние товары, за исключением елочных гирлянд и пиротехники, обязательной сертификации не подлежат, поэтому при выборе товаров новогоднего ассортимента, в том числе елочных игрушек, световых гирлянд, особое внимание следует обратить на их маркировку, которая размещается на упаковке, этикетке, листке-вкладыше, либо может быть доведена до потребителей иными способами в соответствии с действующим Законодательством.</w:t>
      </w:r>
      <w:proofErr w:type="gramEnd"/>
    </w:p>
    <w:p w:rsid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 xml:space="preserve">    </w:t>
      </w:r>
      <w:r w:rsidRPr="00D92EA9">
        <w:rPr>
          <w:color w:val="242424"/>
          <w:lang w:eastAsia="ru-RU"/>
        </w:rPr>
        <w:t>Важно помнить, что новогодние гирлянды имеют разное назначение: для елки, для украшения интерьера, для улицы.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lastRenderedPageBreak/>
        <w:t>Если вы хотите украсить гирляндой елку, то лучше всего приобретать изделие мощностью не более 50 Ватт. Мощность гирлянды должна быть указана на бирке, которая обычно прикреплена у вилки изделия.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 xml:space="preserve">   </w:t>
      </w:r>
      <w:r w:rsidRPr="00D92EA9">
        <w:rPr>
          <w:color w:val="242424"/>
          <w:lang w:eastAsia="ru-RU"/>
        </w:rPr>
        <w:t xml:space="preserve">Продавец по просьбе покупателя обязан представить документ, подтверждающий качество и безопасность гирлянды. Такой документ должен иметь ссылку на пожарный сертификат в соответствии с </w:t>
      </w:r>
      <w:proofErr w:type="spellStart"/>
      <w:r w:rsidRPr="00D92EA9">
        <w:rPr>
          <w:color w:val="242424"/>
          <w:lang w:eastAsia="ru-RU"/>
        </w:rPr>
        <w:t>ГОСТом</w:t>
      </w:r>
      <w:proofErr w:type="spellEnd"/>
      <w:r w:rsidRPr="00D92EA9">
        <w:rPr>
          <w:color w:val="242424"/>
          <w:lang w:eastAsia="ru-RU"/>
        </w:rPr>
        <w:t>. Необходимо проверить срок службы изделия, а также наличие инструкции по использованию, ознакомиться с основными потребительскими свойствами, типом и характеристиками электрических ламп, номинальным напряжением гирлянды. При этом информация о товаре и изготовителе должна быть на русском языке. Сечение провода гирлянды должно быть не менее 0,5 квадратных миллиметров, а сам провод должен иметь качественную, гибкую и плотную изоляцию. Кроме того, от вилки до ближайшей лампочки гирлянды расстояние шнура должно составлять не менее 1,5 метра. Также к гирлянде должны прилагаться запасные лампочки того же вида, что и установленные в нее.</w:t>
      </w:r>
    </w:p>
    <w:p w:rsid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 xml:space="preserve">Рекомендуется проверить надежность мест соединения компонентов гирлянды: гнезда, блока управления и вилки. </w:t>
      </w:r>
      <w:r w:rsidRPr="00D92EA9">
        <w:rPr>
          <w:color w:val="242424"/>
          <w:lang w:eastAsia="ru-RU"/>
        </w:rPr>
        <w:lastRenderedPageBreak/>
        <w:t>Состояние гирлянды лучше проверить прямо в магазине, например, ее режимы работы, все ли лампочки горят и т. д. Дома гирлянду сразу же «с холода» включать в розетку не стоит, лучше подождать минимум полчаса.</w:t>
      </w:r>
    </w:p>
    <w:p w:rsidR="00D92EA9" w:rsidRPr="00D92EA9" w:rsidRDefault="00D92EA9" w:rsidP="00D92EA9">
      <w:pPr>
        <w:pStyle w:val="a7"/>
        <w:shd w:val="clear" w:color="auto" w:fill="F8F8F8"/>
        <w:spacing w:before="0" w:after="0"/>
        <w:jc w:val="both"/>
        <w:rPr>
          <w:color w:val="242424"/>
          <w:sz w:val="28"/>
          <w:szCs w:val="28"/>
          <w:lang w:eastAsia="ru-RU"/>
        </w:rPr>
      </w:pPr>
      <w:r>
        <w:rPr>
          <w:color w:val="242424"/>
          <w:lang w:eastAsia="ru-RU"/>
        </w:rPr>
        <w:t xml:space="preserve">   </w:t>
      </w:r>
      <w:r w:rsidRPr="00D92EA9">
        <w:rPr>
          <w:b/>
          <w:bCs/>
          <w:color w:val="242424"/>
          <w:sz w:val="28"/>
          <w:szCs w:val="28"/>
          <w:lang w:eastAsia="ru-RU"/>
        </w:rPr>
        <w:t>При выборе гирлянды обратите внимание на следующие важные моменты: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1. Новогодние гирлянды имеют разное назначение. Не все служат для украшения ёлки – некоторые предназначены для размещения на улице, некоторые – для оформления интерьера.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2. Гирлянда должна быть безопасной: для размещения на ёлке используются гирлянды мощностью не более 50 Ватт. О мощности гирлянды читайте на ярлыке, который должен быть прикреплен непосредственно у вилки. Предпочтение при выборе нужно отдавать гирляндам, работающим через адаптер, то есть на пониженном напряжении.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3. Сечение провода гирлянды должно быть не менее 0,5 кв. мм, а сам провод должен иметь толстую изоляцию.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4. Расстояние по шнуру от ближайшей лампочки до вилки должно быть не меньше 1,5 метров.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lastRenderedPageBreak/>
        <w:t xml:space="preserve">  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</w:p>
    <w:p w:rsidR="005A65D9" w:rsidRPr="00D92EA9" w:rsidRDefault="005A65D9" w:rsidP="00A80059">
      <w:pPr>
        <w:jc w:val="both"/>
        <w:rPr>
          <w:b/>
          <w:i/>
        </w:rPr>
      </w:pPr>
    </w:p>
    <w:sectPr w:rsidR="005A65D9" w:rsidRPr="00D92EA9" w:rsidSect="00786897">
      <w:pgSz w:w="16838" w:h="11906" w:orient="landscape"/>
      <w:pgMar w:top="284" w:right="536" w:bottom="46" w:left="567" w:header="720" w:footer="720" w:gutter="0"/>
      <w:cols w:num="3" w:space="708" w:equalWidth="0">
        <w:col w:w="4820" w:space="709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25841"/>
    <w:multiLevelType w:val="multilevel"/>
    <w:tmpl w:val="2DC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B0AE9"/>
    <w:multiLevelType w:val="multilevel"/>
    <w:tmpl w:val="34D6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04A96"/>
    <w:multiLevelType w:val="multilevel"/>
    <w:tmpl w:val="41D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A425B"/>
    <w:multiLevelType w:val="multilevel"/>
    <w:tmpl w:val="B02E4CC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15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3"/>
  </w:num>
  <w:num w:numId="10">
    <w:abstractNumId w:val="7"/>
  </w:num>
  <w:num w:numId="11">
    <w:abstractNumId w:val="17"/>
  </w:num>
  <w:num w:numId="12">
    <w:abstractNumId w:val="8"/>
  </w:num>
  <w:num w:numId="13">
    <w:abstractNumId w:val="16"/>
  </w:num>
  <w:num w:numId="14">
    <w:abstractNumId w:val="4"/>
  </w:num>
  <w:num w:numId="15">
    <w:abstractNumId w:val="9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42E8F"/>
    <w:rsid w:val="00073EFD"/>
    <w:rsid w:val="000961A9"/>
    <w:rsid w:val="000C0F42"/>
    <w:rsid w:val="000C7EA1"/>
    <w:rsid w:val="001123E5"/>
    <w:rsid w:val="001445DD"/>
    <w:rsid w:val="00144B4E"/>
    <w:rsid w:val="00170B89"/>
    <w:rsid w:val="00185DF4"/>
    <w:rsid w:val="001A1C79"/>
    <w:rsid w:val="001D5F28"/>
    <w:rsid w:val="002056EA"/>
    <w:rsid w:val="002132B3"/>
    <w:rsid w:val="00252CDD"/>
    <w:rsid w:val="0025789F"/>
    <w:rsid w:val="002A6FAE"/>
    <w:rsid w:val="002A787D"/>
    <w:rsid w:val="002C3B04"/>
    <w:rsid w:val="002E1F5A"/>
    <w:rsid w:val="002E478F"/>
    <w:rsid w:val="0031651E"/>
    <w:rsid w:val="00316ADC"/>
    <w:rsid w:val="00343662"/>
    <w:rsid w:val="00353FC2"/>
    <w:rsid w:val="00366C6C"/>
    <w:rsid w:val="00371356"/>
    <w:rsid w:val="00374DDA"/>
    <w:rsid w:val="00386286"/>
    <w:rsid w:val="00396A17"/>
    <w:rsid w:val="003A2F25"/>
    <w:rsid w:val="003C2E76"/>
    <w:rsid w:val="003E43B3"/>
    <w:rsid w:val="004049EF"/>
    <w:rsid w:val="004404B3"/>
    <w:rsid w:val="004A5DB7"/>
    <w:rsid w:val="004B17EE"/>
    <w:rsid w:val="004E7A17"/>
    <w:rsid w:val="004F0D44"/>
    <w:rsid w:val="00566E65"/>
    <w:rsid w:val="005778E0"/>
    <w:rsid w:val="005A65D9"/>
    <w:rsid w:val="005B5C3E"/>
    <w:rsid w:val="005C2D30"/>
    <w:rsid w:val="005C4243"/>
    <w:rsid w:val="005E6FE0"/>
    <w:rsid w:val="0062587F"/>
    <w:rsid w:val="00633EC7"/>
    <w:rsid w:val="00641D2F"/>
    <w:rsid w:val="00672820"/>
    <w:rsid w:val="006732FE"/>
    <w:rsid w:val="0067740D"/>
    <w:rsid w:val="006951E0"/>
    <w:rsid w:val="006C3006"/>
    <w:rsid w:val="006C774B"/>
    <w:rsid w:val="00703B3D"/>
    <w:rsid w:val="007042CB"/>
    <w:rsid w:val="007112C2"/>
    <w:rsid w:val="0073390D"/>
    <w:rsid w:val="007367A2"/>
    <w:rsid w:val="007505F7"/>
    <w:rsid w:val="007524AA"/>
    <w:rsid w:val="007612F3"/>
    <w:rsid w:val="00786897"/>
    <w:rsid w:val="007F1F4A"/>
    <w:rsid w:val="00804C25"/>
    <w:rsid w:val="0081370E"/>
    <w:rsid w:val="008166B5"/>
    <w:rsid w:val="008513F7"/>
    <w:rsid w:val="008565A9"/>
    <w:rsid w:val="00873A46"/>
    <w:rsid w:val="0087417F"/>
    <w:rsid w:val="008C0544"/>
    <w:rsid w:val="008D1F96"/>
    <w:rsid w:val="008D56FB"/>
    <w:rsid w:val="008F0581"/>
    <w:rsid w:val="008F30E6"/>
    <w:rsid w:val="00907F9F"/>
    <w:rsid w:val="00955240"/>
    <w:rsid w:val="00964A54"/>
    <w:rsid w:val="00972E19"/>
    <w:rsid w:val="009C36D8"/>
    <w:rsid w:val="009D27AD"/>
    <w:rsid w:val="00A117BF"/>
    <w:rsid w:val="00A26D72"/>
    <w:rsid w:val="00A37BB6"/>
    <w:rsid w:val="00A477F2"/>
    <w:rsid w:val="00A76470"/>
    <w:rsid w:val="00A76B2F"/>
    <w:rsid w:val="00A80059"/>
    <w:rsid w:val="00A928F7"/>
    <w:rsid w:val="00A9375E"/>
    <w:rsid w:val="00AA6439"/>
    <w:rsid w:val="00AA6D10"/>
    <w:rsid w:val="00AC71AA"/>
    <w:rsid w:val="00B12D52"/>
    <w:rsid w:val="00B30F24"/>
    <w:rsid w:val="00B459F2"/>
    <w:rsid w:val="00B55AE2"/>
    <w:rsid w:val="00BA1A96"/>
    <w:rsid w:val="00BA399A"/>
    <w:rsid w:val="00BC694F"/>
    <w:rsid w:val="00BE3ABA"/>
    <w:rsid w:val="00C00285"/>
    <w:rsid w:val="00C01C78"/>
    <w:rsid w:val="00C16954"/>
    <w:rsid w:val="00C20FBB"/>
    <w:rsid w:val="00C25105"/>
    <w:rsid w:val="00C4479E"/>
    <w:rsid w:val="00C60744"/>
    <w:rsid w:val="00C70CE6"/>
    <w:rsid w:val="00C979DC"/>
    <w:rsid w:val="00CD39BD"/>
    <w:rsid w:val="00D03392"/>
    <w:rsid w:val="00D149A6"/>
    <w:rsid w:val="00D32D9E"/>
    <w:rsid w:val="00D420AF"/>
    <w:rsid w:val="00D52CBF"/>
    <w:rsid w:val="00D92EA9"/>
    <w:rsid w:val="00DA058F"/>
    <w:rsid w:val="00DA1543"/>
    <w:rsid w:val="00DC399E"/>
    <w:rsid w:val="00DD5FA3"/>
    <w:rsid w:val="00E1339C"/>
    <w:rsid w:val="00E307B8"/>
    <w:rsid w:val="00E67646"/>
    <w:rsid w:val="00E70070"/>
    <w:rsid w:val="00E85225"/>
    <w:rsid w:val="00EE5D3B"/>
    <w:rsid w:val="00F51D7A"/>
    <w:rsid w:val="00F54E20"/>
    <w:rsid w:val="00F61693"/>
    <w:rsid w:val="00F67E28"/>
    <w:rsid w:val="00F9226B"/>
    <w:rsid w:val="00FC3859"/>
    <w:rsid w:val="00FC4E6C"/>
    <w:rsid w:val="00FD6B41"/>
    <w:rsid w:val="00FD76FE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1E0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8005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A80059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51E0"/>
    <w:rPr>
      <w:rFonts w:ascii="Symbol" w:hAnsi="Symbol" w:cs="Symbol"/>
    </w:rPr>
  </w:style>
  <w:style w:type="character" w:customStyle="1" w:styleId="WW8Num1z1">
    <w:name w:val="WW8Num1z1"/>
    <w:rsid w:val="006951E0"/>
    <w:rPr>
      <w:rFonts w:ascii="Courier New" w:hAnsi="Courier New" w:cs="Courier New"/>
    </w:rPr>
  </w:style>
  <w:style w:type="character" w:customStyle="1" w:styleId="WW8Num1z2">
    <w:name w:val="WW8Num1z2"/>
    <w:rsid w:val="006951E0"/>
    <w:rPr>
      <w:rFonts w:ascii="Wingdings" w:hAnsi="Wingdings" w:cs="Wingdings"/>
    </w:rPr>
  </w:style>
  <w:style w:type="character" w:customStyle="1" w:styleId="WW8Num2z0">
    <w:name w:val="WW8Num2z0"/>
    <w:rsid w:val="006951E0"/>
    <w:rPr>
      <w:rFonts w:ascii="Symbol" w:hAnsi="Symbol" w:cs="Symbol"/>
    </w:rPr>
  </w:style>
  <w:style w:type="character" w:customStyle="1" w:styleId="WW8Num2z1">
    <w:name w:val="WW8Num2z1"/>
    <w:rsid w:val="006951E0"/>
    <w:rPr>
      <w:rFonts w:ascii="Courier New" w:hAnsi="Courier New" w:cs="Courier New"/>
    </w:rPr>
  </w:style>
  <w:style w:type="character" w:customStyle="1" w:styleId="WW8Num2z2">
    <w:name w:val="WW8Num2z2"/>
    <w:rsid w:val="006951E0"/>
    <w:rPr>
      <w:rFonts w:ascii="Wingdings" w:hAnsi="Wingdings" w:cs="Wingdings"/>
    </w:rPr>
  </w:style>
  <w:style w:type="character" w:customStyle="1" w:styleId="WW8Num3z0">
    <w:name w:val="WW8Num3z0"/>
    <w:rsid w:val="006951E0"/>
    <w:rPr>
      <w:rFonts w:ascii="Symbol" w:hAnsi="Symbol" w:cs="Symbol"/>
    </w:rPr>
  </w:style>
  <w:style w:type="character" w:customStyle="1" w:styleId="WW8Num3z1">
    <w:name w:val="WW8Num3z1"/>
    <w:rsid w:val="006951E0"/>
    <w:rPr>
      <w:rFonts w:ascii="Courier New" w:hAnsi="Courier New" w:cs="Courier New"/>
    </w:rPr>
  </w:style>
  <w:style w:type="character" w:customStyle="1" w:styleId="WW8Num3z2">
    <w:name w:val="WW8Num3z2"/>
    <w:rsid w:val="006951E0"/>
    <w:rPr>
      <w:rFonts w:ascii="Wingdings" w:hAnsi="Wingdings" w:cs="Wingdings"/>
    </w:rPr>
  </w:style>
  <w:style w:type="character" w:customStyle="1" w:styleId="WW8Num5z0">
    <w:name w:val="WW8Num5z0"/>
    <w:rsid w:val="006951E0"/>
    <w:rPr>
      <w:rFonts w:ascii="Symbol" w:hAnsi="Symbol" w:cs="Symbol"/>
    </w:rPr>
  </w:style>
  <w:style w:type="character" w:customStyle="1" w:styleId="WW8Num6z0">
    <w:name w:val="WW8Num6z0"/>
    <w:rsid w:val="006951E0"/>
    <w:rPr>
      <w:b/>
    </w:rPr>
  </w:style>
  <w:style w:type="character" w:customStyle="1" w:styleId="WW8Num7z0">
    <w:name w:val="WW8Num7z0"/>
    <w:rsid w:val="006951E0"/>
    <w:rPr>
      <w:rFonts w:ascii="Symbol" w:hAnsi="Symbol" w:cs="Symbol"/>
      <w:sz w:val="20"/>
    </w:rPr>
  </w:style>
  <w:style w:type="character" w:customStyle="1" w:styleId="WW8Num7z1">
    <w:name w:val="WW8Num7z1"/>
    <w:rsid w:val="006951E0"/>
    <w:rPr>
      <w:rFonts w:ascii="Courier New" w:hAnsi="Courier New" w:cs="Courier New"/>
      <w:sz w:val="20"/>
    </w:rPr>
  </w:style>
  <w:style w:type="character" w:customStyle="1" w:styleId="WW8Num7z2">
    <w:name w:val="WW8Num7z2"/>
    <w:rsid w:val="006951E0"/>
    <w:rPr>
      <w:rFonts w:ascii="Wingdings" w:hAnsi="Wingdings" w:cs="Wingdings"/>
      <w:sz w:val="20"/>
    </w:rPr>
  </w:style>
  <w:style w:type="character" w:customStyle="1" w:styleId="WW8Num8z0">
    <w:name w:val="WW8Num8z0"/>
    <w:rsid w:val="006951E0"/>
    <w:rPr>
      <w:rFonts w:ascii="Symbol" w:hAnsi="Symbol" w:cs="Symbol"/>
    </w:rPr>
  </w:style>
  <w:style w:type="character" w:customStyle="1" w:styleId="WW8Num8z1">
    <w:name w:val="WW8Num8z1"/>
    <w:rsid w:val="006951E0"/>
    <w:rPr>
      <w:rFonts w:ascii="Courier New" w:hAnsi="Courier New" w:cs="Courier New"/>
    </w:rPr>
  </w:style>
  <w:style w:type="character" w:customStyle="1" w:styleId="WW8Num8z2">
    <w:name w:val="WW8Num8z2"/>
    <w:rsid w:val="006951E0"/>
    <w:rPr>
      <w:rFonts w:ascii="Wingdings" w:hAnsi="Wingdings" w:cs="Wingdings"/>
    </w:rPr>
  </w:style>
  <w:style w:type="character" w:customStyle="1" w:styleId="11">
    <w:name w:val="Основной шрифт абзаца1"/>
    <w:rsid w:val="006951E0"/>
  </w:style>
  <w:style w:type="character" w:styleId="a3">
    <w:name w:val="Hyperlink"/>
    <w:uiPriority w:val="99"/>
    <w:rsid w:val="006951E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951E0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6951E0"/>
    <w:pPr>
      <w:spacing w:after="120"/>
    </w:pPr>
  </w:style>
  <w:style w:type="paragraph" w:styleId="a6">
    <w:name w:val="List"/>
    <w:basedOn w:val="a5"/>
    <w:rsid w:val="006951E0"/>
    <w:rPr>
      <w:rFonts w:cs="Mangal"/>
    </w:rPr>
  </w:style>
  <w:style w:type="paragraph" w:customStyle="1" w:styleId="12">
    <w:name w:val="Название1"/>
    <w:basedOn w:val="a"/>
    <w:rsid w:val="006951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951E0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6951E0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A8005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8005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8005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e">
    <w:name w:val="FollowedHyperlink"/>
    <w:basedOn w:val="a0"/>
    <w:rsid w:val="00A80059"/>
    <w:rPr>
      <w:color w:val="800080"/>
      <w:u w:val="single"/>
    </w:rPr>
  </w:style>
  <w:style w:type="paragraph" w:customStyle="1" w:styleId="c4">
    <w:name w:val="c4"/>
    <w:basedOn w:val="a"/>
    <w:rsid w:val="00E676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E67646"/>
  </w:style>
  <w:style w:type="paragraph" w:styleId="af">
    <w:name w:val="List Paragraph"/>
    <w:basedOn w:val="a"/>
    <w:uiPriority w:val="34"/>
    <w:qFormat/>
    <w:rsid w:val="00E676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E676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pp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4979</CharactersWithSpaces>
  <SharedDoc>false</SharedDoc>
  <HLinks>
    <vt:vector size="12" baseType="variant">
      <vt:variant>
        <vt:i4>722012</vt:i4>
      </vt:variant>
      <vt:variant>
        <vt:i4>9</vt:i4>
      </vt:variant>
      <vt:variant>
        <vt:i4>0</vt:i4>
      </vt:variant>
      <vt:variant>
        <vt:i4>5</vt:i4>
      </vt:variant>
      <vt:variant>
        <vt:lpwstr>https://честныйзнак.рф/business/projects/water/regulations/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2018-11-22T03:21:00Z</cp:lastPrinted>
  <dcterms:created xsi:type="dcterms:W3CDTF">2022-12-16T00:41:00Z</dcterms:created>
  <dcterms:modified xsi:type="dcterms:W3CDTF">2022-12-16T00:41:00Z</dcterms:modified>
</cp:coreProperties>
</file>