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5B" w:rsidRDefault="00387C5B" w:rsidP="001F2DFE">
      <w:pPr>
        <w:jc w:val="both"/>
        <w:rPr>
          <w:lang w:eastAsia="ru-RU"/>
        </w:rPr>
      </w:pPr>
    </w:p>
    <w:p w:rsidR="00566B84" w:rsidRPr="00102355" w:rsidRDefault="00566B84" w:rsidP="00566B84">
      <w:pPr>
        <w:shd w:val="clear" w:color="auto" w:fill="FFFFFF"/>
        <w:spacing w:before="100" w:after="100"/>
        <w:jc w:val="both"/>
        <w:rPr>
          <w:sz w:val="27"/>
          <w:szCs w:val="27"/>
          <w:lang w:eastAsia="ru-RU"/>
        </w:rPr>
      </w:pPr>
      <w:r w:rsidRPr="00971906">
        <w:rPr>
          <w:sz w:val="27"/>
          <w:szCs w:val="27"/>
          <w:lang w:eastAsia="ru-RU"/>
        </w:rPr>
        <w:t xml:space="preserve">Ластики бывают натуральные и синтетические. </w:t>
      </w:r>
    </w:p>
    <w:p w:rsidR="00102355" w:rsidRPr="00971906" w:rsidRDefault="00566B84" w:rsidP="00566B84">
      <w:pPr>
        <w:shd w:val="clear" w:color="auto" w:fill="FFFFFF"/>
        <w:spacing w:before="100" w:after="100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П</w:t>
      </w:r>
      <w:r w:rsidR="00102355" w:rsidRPr="00971906">
        <w:rPr>
          <w:sz w:val="27"/>
          <w:szCs w:val="27"/>
          <w:lang w:eastAsia="ru-RU"/>
        </w:rPr>
        <w:t>ервые, естественно, лучше и дороже. Хороши двойные ластики – одна сторона стирает карандаш, другая – пасту.</w:t>
      </w:r>
    </w:p>
    <w:p w:rsidR="00102355" w:rsidRPr="00971906" w:rsidRDefault="00102355" w:rsidP="00566B84">
      <w:pPr>
        <w:shd w:val="clear" w:color="auto" w:fill="FFFFFF"/>
        <w:spacing w:before="100" w:after="100"/>
        <w:jc w:val="both"/>
        <w:rPr>
          <w:sz w:val="27"/>
          <w:szCs w:val="27"/>
          <w:lang w:eastAsia="ru-RU"/>
        </w:rPr>
      </w:pPr>
      <w:r w:rsidRPr="00971906">
        <w:rPr>
          <w:sz w:val="27"/>
          <w:szCs w:val="27"/>
          <w:lang w:eastAsia="ru-RU"/>
        </w:rPr>
        <w:t xml:space="preserve">Клей: очень удобен </w:t>
      </w:r>
      <w:proofErr w:type="spellStart"/>
      <w:r w:rsidRPr="00971906">
        <w:rPr>
          <w:sz w:val="27"/>
          <w:szCs w:val="27"/>
          <w:lang w:eastAsia="ru-RU"/>
        </w:rPr>
        <w:t>клей-ПВА</w:t>
      </w:r>
      <w:proofErr w:type="spellEnd"/>
      <w:r w:rsidRPr="00971906">
        <w:rPr>
          <w:sz w:val="27"/>
          <w:szCs w:val="27"/>
          <w:lang w:eastAsia="ru-RU"/>
        </w:rPr>
        <w:t xml:space="preserve"> с шариковым дозатором, можно использовать клей-карандаш.</w:t>
      </w:r>
    </w:p>
    <w:p w:rsidR="00102355" w:rsidRPr="00971906" w:rsidRDefault="00102355" w:rsidP="00566B84">
      <w:pPr>
        <w:shd w:val="clear" w:color="auto" w:fill="FFFFFF"/>
        <w:spacing w:before="100" w:after="100"/>
        <w:jc w:val="both"/>
        <w:rPr>
          <w:sz w:val="27"/>
          <w:szCs w:val="27"/>
          <w:lang w:eastAsia="ru-RU"/>
        </w:rPr>
      </w:pPr>
      <w:r w:rsidRPr="00971906">
        <w:rPr>
          <w:sz w:val="27"/>
          <w:szCs w:val="27"/>
          <w:lang w:eastAsia="ru-RU"/>
        </w:rPr>
        <w:t>Ножницы должны быть с закругленными концами, чтобы ребенок не мог пораниться. При этом ножницы не должны быть слишком тяжелыми.</w:t>
      </w:r>
    </w:p>
    <w:p w:rsidR="00102355" w:rsidRDefault="00102355" w:rsidP="00566B84">
      <w:pPr>
        <w:shd w:val="clear" w:color="auto" w:fill="FFFFFF"/>
        <w:spacing w:before="100" w:after="100"/>
        <w:jc w:val="both"/>
        <w:rPr>
          <w:sz w:val="27"/>
          <w:szCs w:val="27"/>
          <w:lang w:eastAsia="ru-RU"/>
        </w:rPr>
      </w:pPr>
      <w:r w:rsidRPr="00971906">
        <w:rPr>
          <w:sz w:val="27"/>
          <w:szCs w:val="27"/>
          <w:lang w:eastAsia="ru-RU"/>
        </w:rPr>
        <w:t>В случае продажи товара, не соответствующего обязательным требованиям законодательства по качеству и безопасности, без необходимой информации, потребители имеют право обратиться с претензией к продавцу и требовать либо обмена товара с недостатком, либо расторжения договора купли-продажи и возврата уплаченной за товар денежной суммы.</w:t>
      </w:r>
    </w:p>
    <w:p w:rsidR="00566B84" w:rsidRDefault="00566B84" w:rsidP="00102355">
      <w:pPr>
        <w:shd w:val="clear" w:color="auto" w:fill="FFFFFF"/>
        <w:spacing w:before="100" w:after="100"/>
        <w:jc w:val="both"/>
        <w:rPr>
          <w:sz w:val="27"/>
          <w:szCs w:val="27"/>
          <w:lang w:eastAsia="ru-RU"/>
        </w:rPr>
      </w:pPr>
    </w:p>
    <w:p w:rsidR="00566B84" w:rsidRDefault="00566B84" w:rsidP="00102355">
      <w:pPr>
        <w:shd w:val="clear" w:color="auto" w:fill="FFFFFF"/>
        <w:spacing w:before="100" w:after="100"/>
        <w:jc w:val="both"/>
        <w:rPr>
          <w:sz w:val="27"/>
          <w:szCs w:val="27"/>
          <w:lang w:eastAsia="ru-RU"/>
        </w:rPr>
      </w:pPr>
    </w:p>
    <w:p w:rsidR="00566B84" w:rsidRDefault="00566B84" w:rsidP="00102355">
      <w:pPr>
        <w:shd w:val="clear" w:color="auto" w:fill="FFFFFF"/>
        <w:spacing w:before="100" w:after="100"/>
        <w:jc w:val="both"/>
        <w:rPr>
          <w:sz w:val="27"/>
          <w:szCs w:val="27"/>
          <w:lang w:eastAsia="ru-RU"/>
        </w:rPr>
      </w:pPr>
    </w:p>
    <w:p w:rsidR="00566B84" w:rsidRDefault="00566B84" w:rsidP="00102355">
      <w:pPr>
        <w:shd w:val="clear" w:color="auto" w:fill="FFFFFF"/>
        <w:spacing w:before="100" w:after="100"/>
        <w:jc w:val="both"/>
        <w:rPr>
          <w:sz w:val="27"/>
          <w:szCs w:val="27"/>
          <w:lang w:eastAsia="ru-RU"/>
        </w:rPr>
      </w:pPr>
    </w:p>
    <w:p w:rsidR="00566B84" w:rsidRPr="00971906" w:rsidRDefault="00566B84" w:rsidP="00102355">
      <w:pPr>
        <w:shd w:val="clear" w:color="auto" w:fill="FFFFFF"/>
        <w:spacing w:before="100" w:after="100"/>
        <w:jc w:val="both"/>
        <w:rPr>
          <w:sz w:val="27"/>
          <w:szCs w:val="27"/>
          <w:lang w:eastAsia="ru-RU"/>
        </w:rPr>
      </w:pPr>
    </w:p>
    <w:p w:rsidR="004F04E7" w:rsidRPr="00566B84" w:rsidRDefault="00102355" w:rsidP="00102355">
      <w:pPr>
        <w:jc w:val="both"/>
        <w:rPr>
          <w:sz w:val="20"/>
          <w:szCs w:val="20"/>
        </w:rPr>
      </w:pPr>
      <w:r w:rsidRPr="00566B84">
        <w:rPr>
          <w:sz w:val="20"/>
          <w:szCs w:val="20"/>
        </w:rPr>
        <w:t xml:space="preserve">Источник: </w:t>
      </w:r>
      <w:hyperlink r:id="rId5" w:history="1">
        <w:r w:rsidRPr="00566B84">
          <w:rPr>
            <w:rStyle w:val="a3"/>
            <w:color w:val="auto"/>
            <w:sz w:val="20"/>
            <w:szCs w:val="20"/>
          </w:rPr>
          <w:t>http:/</w:t>
        </w:r>
        <w:r w:rsidRPr="00566B84">
          <w:rPr>
            <w:rStyle w:val="a3"/>
            <w:color w:val="auto"/>
            <w:sz w:val="20"/>
            <w:szCs w:val="20"/>
          </w:rPr>
          <w:t>/</w:t>
        </w:r>
        <w:r w:rsidRPr="00566B84">
          <w:rPr>
            <w:rStyle w:val="a3"/>
            <w:color w:val="auto"/>
            <w:sz w:val="20"/>
            <w:szCs w:val="20"/>
          </w:rPr>
          <w:t>cgon.rospotrebnadzor.ru/content/633/pravila-vybora-skolno-pismennyx-prinadleznostei</w:t>
        </w:r>
      </w:hyperlink>
    </w:p>
    <w:p w:rsidR="00102355" w:rsidRPr="00102355" w:rsidRDefault="00102355" w:rsidP="009D1DC3">
      <w:pPr>
        <w:jc w:val="both"/>
        <w:rPr>
          <w:sz w:val="27"/>
          <w:szCs w:val="27"/>
        </w:rPr>
      </w:pPr>
    </w:p>
    <w:p w:rsidR="00102355" w:rsidRDefault="00102355" w:rsidP="009D1DC3">
      <w:pPr>
        <w:jc w:val="both"/>
        <w:rPr>
          <w:sz w:val="24"/>
          <w:szCs w:val="24"/>
        </w:rPr>
      </w:pPr>
    </w:p>
    <w:p w:rsidR="00090044" w:rsidRPr="00B64FA7" w:rsidRDefault="00090044" w:rsidP="00090044">
      <w:pPr>
        <w:ind w:firstLine="284"/>
        <w:jc w:val="center"/>
      </w:pPr>
      <w:r w:rsidRPr="00BF4DE9">
        <w:rPr>
          <w:sz w:val="24"/>
          <w:szCs w:val="24"/>
        </w:rPr>
        <w:lastRenderedPageBreak/>
        <w:t>ГОСУДАРСТВЕННЫЙ  ИНФОРМАЦИОННЫЙ  РЕСУРС</w:t>
      </w:r>
      <w:r w:rsidRPr="001F2DFE">
        <w:rPr>
          <w:sz w:val="20"/>
          <w:szCs w:val="20"/>
        </w:rPr>
        <w:t xml:space="preserve">  </w:t>
      </w:r>
      <w:hyperlink r:id="rId6" w:history="1">
        <w:r w:rsidRPr="00B64FA7">
          <w:rPr>
            <w:rStyle w:val="a3"/>
          </w:rPr>
          <w:t>http://zpp.rospotrebnadzor.ru/</w:t>
        </w:r>
      </w:hyperlink>
    </w:p>
    <w:p w:rsidR="00090044" w:rsidRDefault="00090044" w:rsidP="00090044">
      <w:pPr>
        <w:ind w:firstLine="284"/>
        <w:jc w:val="both"/>
        <w:rPr>
          <w:sz w:val="20"/>
          <w:szCs w:val="20"/>
        </w:rPr>
      </w:pPr>
    </w:p>
    <w:p w:rsidR="00090044" w:rsidRDefault="00090044" w:rsidP="00090044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119120" cy="24288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0044" w:rsidRDefault="00090044" w:rsidP="00090044">
      <w:pPr>
        <w:ind w:firstLine="284"/>
        <w:jc w:val="both"/>
        <w:rPr>
          <w:sz w:val="20"/>
          <w:szCs w:val="20"/>
        </w:rPr>
      </w:pPr>
    </w:p>
    <w:p w:rsidR="00090044" w:rsidRPr="00B64FA7" w:rsidRDefault="00090044" w:rsidP="00090044">
      <w:pPr>
        <w:jc w:val="center"/>
        <w:rPr>
          <w:b/>
          <w:sz w:val="24"/>
          <w:szCs w:val="24"/>
        </w:rPr>
      </w:pPr>
      <w:r w:rsidRPr="00B64FA7">
        <w:rPr>
          <w:b/>
          <w:sz w:val="24"/>
          <w:szCs w:val="24"/>
        </w:rPr>
        <w:t>На данном портале размещено:</w:t>
      </w:r>
    </w:p>
    <w:p w:rsidR="00090044" w:rsidRDefault="00090044" w:rsidP="00090044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1F2DFE">
        <w:rPr>
          <w:sz w:val="24"/>
          <w:szCs w:val="24"/>
        </w:rPr>
        <w:t xml:space="preserve">нормативная </w:t>
      </w:r>
      <w:r>
        <w:rPr>
          <w:sz w:val="24"/>
          <w:szCs w:val="24"/>
        </w:rPr>
        <w:t xml:space="preserve">правовая </w:t>
      </w:r>
      <w:r w:rsidRPr="001F2DFE">
        <w:rPr>
          <w:sz w:val="24"/>
          <w:szCs w:val="24"/>
        </w:rPr>
        <w:t xml:space="preserve">база </w:t>
      </w:r>
      <w:r>
        <w:rPr>
          <w:sz w:val="24"/>
          <w:szCs w:val="24"/>
        </w:rPr>
        <w:t>в сфере</w:t>
      </w:r>
      <w:r w:rsidRPr="001F2DFE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1F2DFE">
        <w:rPr>
          <w:sz w:val="24"/>
          <w:szCs w:val="24"/>
        </w:rPr>
        <w:t>ащите прав потребителей</w:t>
      </w:r>
      <w:r>
        <w:rPr>
          <w:sz w:val="24"/>
          <w:szCs w:val="24"/>
        </w:rPr>
        <w:t>;</w:t>
      </w:r>
    </w:p>
    <w:p w:rsidR="00090044" w:rsidRDefault="00090044" w:rsidP="00090044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1F2DFE">
        <w:rPr>
          <w:sz w:val="24"/>
          <w:szCs w:val="24"/>
        </w:rPr>
        <w:t>сведения о случаях нарушений  требований технических регламентов с указанием конкретных фактов несоответствия про</w:t>
      </w:r>
      <w:r>
        <w:rPr>
          <w:sz w:val="24"/>
          <w:szCs w:val="24"/>
        </w:rPr>
        <w:t>дукции обязательным требованиям;</w:t>
      </w:r>
      <w:r w:rsidRPr="001F2DFE">
        <w:rPr>
          <w:sz w:val="24"/>
          <w:szCs w:val="24"/>
        </w:rPr>
        <w:t xml:space="preserve"> </w:t>
      </w:r>
    </w:p>
    <w:p w:rsidR="00090044" w:rsidRDefault="00090044" w:rsidP="00090044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проверок,</w:t>
      </w:r>
    </w:p>
    <w:p w:rsidR="00090044" w:rsidRPr="00FF522C" w:rsidRDefault="00090044" w:rsidP="00090044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FF522C">
        <w:rPr>
          <w:sz w:val="24"/>
          <w:szCs w:val="24"/>
        </w:rPr>
        <w:t>решения судов по делам в сфере защиты прав потребителей;</w:t>
      </w:r>
    </w:p>
    <w:p w:rsidR="00090044" w:rsidRDefault="00090044" w:rsidP="00090044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FF522C">
        <w:rPr>
          <w:sz w:val="24"/>
          <w:szCs w:val="24"/>
        </w:rPr>
        <w:t>новости в сфере защиты прав потребителей;</w:t>
      </w:r>
    </w:p>
    <w:p w:rsidR="00090044" w:rsidRDefault="00090044" w:rsidP="00090044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01163">
        <w:rPr>
          <w:sz w:val="24"/>
          <w:szCs w:val="24"/>
        </w:rPr>
        <w:t>тематические памятки по защите прав потребителей</w:t>
      </w:r>
      <w:r>
        <w:rPr>
          <w:sz w:val="24"/>
          <w:szCs w:val="24"/>
        </w:rPr>
        <w:t xml:space="preserve"> и </w:t>
      </w:r>
      <w:r w:rsidRPr="00601163">
        <w:rPr>
          <w:sz w:val="24"/>
          <w:szCs w:val="24"/>
        </w:rPr>
        <w:t>обучающие видеоролики;</w:t>
      </w:r>
    </w:p>
    <w:p w:rsidR="00090044" w:rsidRPr="00B64FA7" w:rsidRDefault="00090044" w:rsidP="00090044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01163">
        <w:rPr>
          <w:sz w:val="24"/>
          <w:szCs w:val="24"/>
        </w:rPr>
        <w:t xml:space="preserve">образцы претензий и исковых заявлений; </w:t>
      </w:r>
    </w:p>
    <w:p w:rsidR="00090044" w:rsidRDefault="00090044" w:rsidP="00090044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ВИРТУАЛЬНАЯ ПРИЕМНАЯ, где можно задать интересующий вопрос.</w:t>
      </w:r>
    </w:p>
    <w:p w:rsidR="00090044" w:rsidRDefault="00090044" w:rsidP="00090044">
      <w:pPr>
        <w:ind w:firstLine="284"/>
        <w:jc w:val="both"/>
        <w:rPr>
          <w:sz w:val="24"/>
          <w:szCs w:val="24"/>
        </w:rPr>
      </w:pPr>
    </w:p>
    <w:p w:rsidR="00090044" w:rsidRPr="007042CB" w:rsidRDefault="00090044" w:rsidP="00090044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Консультационный центр по защите прав потребителей:</w:t>
      </w:r>
      <w:r w:rsidRPr="005C2D30">
        <w:rPr>
          <w:b/>
          <w:sz w:val="20"/>
          <w:szCs w:val="20"/>
        </w:rPr>
        <w:t xml:space="preserve"> 8 (4112) 446158.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zpp</w:t>
      </w:r>
      <w:proofErr w:type="spellEnd"/>
      <w:r w:rsidRPr="007042CB">
        <w:rPr>
          <w:b/>
          <w:sz w:val="20"/>
          <w:szCs w:val="20"/>
        </w:rPr>
        <w:t>@</w:t>
      </w:r>
      <w:proofErr w:type="spellStart"/>
      <w:r>
        <w:rPr>
          <w:b/>
          <w:sz w:val="20"/>
          <w:szCs w:val="20"/>
          <w:lang w:val="en-US"/>
        </w:rPr>
        <w:t>fbuz</w:t>
      </w:r>
      <w:proofErr w:type="spellEnd"/>
      <w:r w:rsidRPr="007042CB">
        <w:rPr>
          <w:b/>
          <w:sz w:val="20"/>
          <w:szCs w:val="20"/>
        </w:rPr>
        <w:t>14.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7505F7" w:rsidRPr="00BF4DE9" w:rsidRDefault="00315F88" w:rsidP="00BF4DE9">
      <w:pPr>
        <w:jc w:val="center"/>
      </w:pPr>
      <w:r>
        <w:rPr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35000" cy="6477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84" w:rsidRDefault="00260F84" w:rsidP="004404B3">
      <w:pPr>
        <w:jc w:val="center"/>
        <w:rPr>
          <w:b/>
        </w:rPr>
      </w:pPr>
      <w:r>
        <w:rPr>
          <w:b/>
        </w:rPr>
        <w:t xml:space="preserve">ФБУЗ «Центр гигиены и эпидемиологии в Республике Саха (Якутия) </w:t>
      </w:r>
    </w:p>
    <w:p w:rsidR="00F95F74" w:rsidRDefault="00F95F74" w:rsidP="004404B3">
      <w:pPr>
        <w:jc w:val="center"/>
        <w:rPr>
          <w:b/>
        </w:rPr>
      </w:pPr>
      <w:r>
        <w:rPr>
          <w:b/>
        </w:rPr>
        <w:t xml:space="preserve">Консультационный центр </w:t>
      </w:r>
    </w:p>
    <w:p w:rsidR="00B37C62" w:rsidRDefault="00BE3590" w:rsidP="004404B3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60F84" w:rsidRDefault="00260F84" w:rsidP="00F51D7A">
      <w:pPr>
        <w:ind w:left="284"/>
        <w:rPr>
          <w:noProof/>
          <w:lang w:eastAsia="ru-RU"/>
        </w:rPr>
      </w:pPr>
    </w:p>
    <w:p w:rsidR="00566B84" w:rsidRDefault="00566B84" w:rsidP="00F51D7A">
      <w:pPr>
        <w:ind w:left="28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70530" cy="2079371"/>
            <wp:effectExtent l="19050" t="0" r="1270" b="0"/>
            <wp:docPr id="1" name="Рисунок 2" descr="C:\Users\Пользователь\Desktop\Горячие линии  ВСЕ\Гор линии 2022\Гор линии 3 кв. 2022\ГЛ детские товары АВГУСТ  ДальнийВосток и Ананьев\фото на главную к памя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Горячие линии  ВСЕ\Гор линии 2022\Гор линии 3 кв. 2022\ГЛ детские товары АВГУСТ  ДальнийВосток и Ананьев\фото на главную к памят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07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B84" w:rsidRDefault="00566B84" w:rsidP="00F51D7A">
      <w:pPr>
        <w:ind w:left="284"/>
        <w:rPr>
          <w:noProof/>
          <w:lang w:eastAsia="ru-RU"/>
        </w:rPr>
      </w:pPr>
    </w:p>
    <w:p w:rsidR="00566B84" w:rsidRDefault="00566B84" w:rsidP="00F51D7A">
      <w:pPr>
        <w:ind w:left="284"/>
        <w:rPr>
          <w:noProof/>
          <w:lang w:eastAsia="ru-RU"/>
        </w:rPr>
      </w:pPr>
    </w:p>
    <w:p w:rsidR="00F73738" w:rsidRDefault="001F0277" w:rsidP="00F73738">
      <w:pPr>
        <w:pStyle w:val="1"/>
        <w:shd w:val="clear" w:color="auto" w:fill="FFFFFF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Памятка</w:t>
      </w:r>
      <w:r w:rsidR="006F748E">
        <w:rPr>
          <w:color w:val="000000"/>
          <w:sz w:val="28"/>
          <w:szCs w:val="28"/>
        </w:rPr>
        <w:t xml:space="preserve"> </w:t>
      </w:r>
    </w:p>
    <w:p w:rsidR="00672850" w:rsidRPr="00672850" w:rsidRDefault="001F0277" w:rsidP="00672850">
      <w:pPr>
        <w:pStyle w:val="1"/>
        <w:spacing w:before="240" w:beforeAutospacing="0" w:after="240" w:afterAutospacing="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Покупка школьных принадлежностей </w:t>
      </w:r>
      <w:r w:rsidR="00AC46D3">
        <w:rPr>
          <w:color w:val="000000"/>
          <w:sz w:val="28"/>
          <w:szCs w:val="28"/>
          <w:lang w:eastAsia="ru-RU"/>
        </w:rPr>
        <w:t xml:space="preserve"> </w:t>
      </w:r>
    </w:p>
    <w:p w:rsidR="008F717B" w:rsidRDefault="008F717B" w:rsidP="00672850">
      <w:pPr>
        <w:rPr>
          <w:b/>
          <w:sz w:val="24"/>
          <w:szCs w:val="24"/>
        </w:rPr>
      </w:pPr>
    </w:p>
    <w:p w:rsidR="00BF4DE9" w:rsidRDefault="00BF4DE9" w:rsidP="00D03392">
      <w:pPr>
        <w:ind w:left="180"/>
        <w:jc w:val="center"/>
        <w:rPr>
          <w:b/>
          <w:sz w:val="24"/>
          <w:szCs w:val="24"/>
        </w:rPr>
      </w:pPr>
    </w:p>
    <w:p w:rsidR="006F748E" w:rsidRPr="000E2C9D" w:rsidRDefault="006F748E" w:rsidP="00D03392">
      <w:pPr>
        <w:ind w:left="180"/>
        <w:jc w:val="center"/>
        <w:rPr>
          <w:b/>
          <w:sz w:val="24"/>
          <w:szCs w:val="24"/>
        </w:rPr>
      </w:pPr>
    </w:p>
    <w:p w:rsidR="00873A46" w:rsidRPr="000E2C9D" w:rsidRDefault="000E2C9D" w:rsidP="00D03392">
      <w:pPr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0E2C9D">
        <w:rPr>
          <w:b/>
          <w:sz w:val="24"/>
          <w:szCs w:val="24"/>
        </w:rPr>
        <w:t xml:space="preserve">. </w:t>
      </w:r>
      <w:r w:rsidR="00F95F74">
        <w:rPr>
          <w:b/>
          <w:sz w:val="24"/>
          <w:szCs w:val="24"/>
        </w:rPr>
        <w:t>Якутск</w:t>
      </w:r>
    </w:p>
    <w:p w:rsidR="003255C2" w:rsidRDefault="003255C2" w:rsidP="003255C2">
      <w:pPr>
        <w:ind w:left="180"/>
        <w:jc w:val="center"/>
        <w:rPr>
          <w:b/>
          <w:sz w:val="20"/>
          <w:szCs w:val="20"/>
        </w:rPr>
      </w:pPr>
    </w:p>
    <w:p w:rsidR="00B960AE" w:rsidRDefault="00B960AE" w:rsidP="00B960AE">
      <w:pPr>
        <w:rPr>
          <w:sz w:val="32"/>
          <w:szCs w:val="32"/>
        </w:rPr>
      </w:pPr>
    </w:p>
    <w:p w:rsidR="00102355" w:rsidRDefault="00102355" w:rsidP="00B960AE">
      <w:pPr>
        <w:rPr>
          <w:sz w:val="32"/>
          <w:szCs w:val="32"/>
        </w:rPr>
      </w:pPr>
    </w:p>
    <w:p w:rsidR="00102355" w:rsidRDefault="00102355" w:rsidP="00B960AE">
      <w:pPr>
        <w:rPr>
          <w:sz w:val="32"/>
          <w:szCs w:val="32"/>
        </w:rPr>
      </w:pPr>
    </w:p>
    <w:p w:rsidR="00672850" w:rsidRDefault="00672850" w:rsidP="00672850">
      <w:pPr>
        <w:pStyle w:val="ac"/>
        <w:jc w:val="both"/>
        <w:rPr>
          <w:color w:val="4F4F4F"/>
          <w:lang w:eastAsia="ru-RU"/>
        </w:rPr>
      </w:pPr>
    </w:p>
    <w:p w:rsidR="00672850" w:rsidRDefault="00672850" w:rsidP="007D2378">
      <w:pPr>
        <w:pStyle w:val="ac"/>
        <w:jc w:val="both"/>
        <w:rPr>
          <w:color w:val="4F4F4F"/>
          <w:lang w:eastAsia="ru-RU"/>
        </w:rPr>
      </w:pPr>
      <w:r>
        <w:rPr>
          <w:color w:val="4F4F4F"/>
          <w:lang w:eastAsia="ru-RU"/>
        </w:rPr>
        <w:lastRenderedPageBreak/>
        <w:t xml:space="preserve"> </w:t>
      </w:r>
    </w:p>
    <w:p w:rsidR="00102355" w:rsidRPr="00971906" w:rsidRDefault="00102355" w:rsidP="00102355">
      <w:pPr>
        <w:shd w:val="clear" w:color="auto" w:fill="FFFFFF"/>
        <w:jc w:val="both"/>
        <w:rPr>
          <w:i/>
          <w:sz w:val="27"/>
          <w:szCs w:val="27"/>
          <w:lang w:eastAsia="ru-RU"/>
        </w:rPr>
      </w:pPr>
      <w:r w:rsidRPr="00102355">
        <w:rPr>
          <w:b/>
          <w:bCs/>
          <w:i/>
          <w:sz w:val="27"/>
          <w:szCs w:val="27"/>
          <w:lang w:eastAsia="ru-RU"/>
        </w:rPr>
        <w:t>К школьно-письменным принадлежностям относятся канцелярские товары:</w:t>
      </w:r>
    </w:p>
    <w:p w:rsidR="00102355" w:rsidRPr="00102355" w:rsidRDefault="00102355" w:rsidP="00102355">
      <w:pPr>
        <w:pStyle w:val="ae"/>
        <w:numPr>
          <w:ilvl w:val="0"/>
          <w:numId w:val="1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355">
        <w:rPr>
          <w:rFonts w:ascii="Times New Roman" w:eastAsia="Times New Roman" w:hAnsi="Times New Roman" w:cs="Times New Roman"/>
          <w:sz w:val="27"/>
          <w:szCs w:val="27"/>
          <w:lang w:eastAsia="ru-RU"/>
        </w:rPr>
        <w:t>ручки,</w:t>
      </w:r>
    </w:p>
    <w:p w:rsidR="00102355" w:rsidRPr="00102355" w:rsidRDefault="00102355" w:rsidP="00102355">
      <w:pPr>
        <w:pStyle w:val="ae"/>
        <w:numPr>
          <w:ilvl w:val="0"/>
          <w:numId w:val="1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355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маркеры,</w:t>
      </w:r>
    </w:p>
    <w:p w:rsidR="00102355" w:rsidRPr="00102355" w:rsidRDefault="00102355" w:rsidP="00102355">
      <w:pPr>
        <w:pStyle w:val="ae"/>
        <w:numPr>
          <w:ilvl w:val="0"/>
          <w:numId w:val="1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355">
        <w:rPr>
          <w:rFonts w:ascii="Times New Roman" w:eastAsia="Times New Roman" w:hAnsi="Times New Roman" w:cs="Times New Roman"/>
          <w:sz w:val="27"/>
          <w:szCs w:val="27"/>
          <w:lang w:eastAsia="ru-RU"/>
        </w:rPr>
        <w:t>линейки,</w:t>
      </w:r>
    </w:p>
    <w:p w:rsidR="00102355" w:rsidRPr="00102355" w:rsidRDefault="00102355" w:rsidP="00102355">
      <w:pPr>
        <w:pStyle w:val="ae"/>
        <w:numPr>
          <w:ilvl w:val="0"/>
          <w:numId w:val="1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355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карандаши,</w:t>
      </w:r>
    </w:p>
    <w:p w:rsidR="00102355" w:rsidRPr="00102355" w:rsidRDefault="00102355" w:rsidP="00102355">
      <w:pPr>
        <w:pStyle w:val="ae"/>
        <w:numPr>
          <w:ilvl w:val="0"/>
          <w:numId w:val="1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355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резинки канцелярские,</w:t>
      </w:r>
    </w:p>
    <w:p w:rsidR="00102355" w:rsidRPr="00102355" w:rsidRDefault="00102355" w:rsidP="00102355">
      <w:pPr>
        <w:pStyle w:val="ae"/>
        <w:numPr>
          <w:ilvl w:val="0"/>
          <w:numId w:val="1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355">
        <w:rPr>
          <w:rFonts w:ascii="Times New Roman" w:eastAsia="Times New Roman" w:hAnsi="Times New Roman" w:cs="Times New Roman"/>
          <w:sz w:val="27"/>
          <w:szCs w:val="27"/>
          <w:lang w:eastAsia="ru-RU"/>
        </w:rPr>
        <w:t>тетради, дневники,</w:t>
      </w:r>
    </w:p>
    <w:p w:rsidR="00102355" w:rsidRPr="00102355" w:rsidRDefault="00102355" w:rsidP="00102355">
      <w:pPr>
        <w:pStyle w:val="ae"/>
        <w:numPr>
          <w:ilvl w:val="0"/>
          <w:numId w:val="1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355">
        <w:rPr>
          <w:rFonts w:ascii="Times New Roman" w:eastAsia="Times New Roman" w:hAnsi="Times New Roman" w:cs="Times New Roman"/>
          <w:sz w:val="27"/>
          <w:szCs w:val="27"/>
          <w:lang w:eastAsia="ru-RU"/>
        </w:rPr>
        <w:t>кисти и другие аналогичные изделия, заявленные изготовителем как предназначенные для детей и подростков.</w:t>
      </w:r>
    </w:p>
    <w:p w:rsidR="00102355" w:rsidRPr="00971906" w:rsidRDefault="00102355" w:rsidP="00102355">
      <w:pPr>
        <w:shd w:val="clear" w:color="auto" w:fill="FFFFFF"/>
        <w:jc w:val="both"/>
        <w:rPr>
          <w:b/>
          <w:i/>
          <w:sz w:val="27"/>
          <w:szCs w:val="27"/>
          <w:lang w:eastAsia="ru-RU"/>
        </w:rPr>
      </w:pPr>
      <w:r w:rsidRPr="00102355">
        <w:rPr>
          <w:b/>
          <w:bCs/>
          <w:i/>
          <w:sz w:val="27"/>
          <w:szCs w:val="27"/>
          <w:lang w:eastAsia="ru-RU"/>
        </w:rPr>
        <w:t>Требования к школьно-письменным принадлежностям установлены следующими нормативными актами:</w:t>
      </w:r>
    </w:p>
    <w:p w:rsidR="00102355" w:rsidRPr="00971906" w:rsidRDefault="00102355" w:rsidP="00102355">
      <w:pPr>
        <w:shd w:val="clear" w:color="auto" w:fill="FFFFFF"/>
        <w:ind w:left="426"/>
        <w:jc w:val="both"/>
        <w:rPr>
          <w:sz w:val="27"/>
          <w:szCs w:val="27"/>
          <w:lang w:eastAsia="ru-RU"/>
        </w:rPr>
      </w:pPr>
      <w:r w:rsidRPr="00102355">
        <w:rPr>
          <w:sz w:val="27"/>
          <w:szCs w:val="27"/>
          <w:lang w:eastAsia="ru-RU"/>
        </w:rPr>
        <w:t>-</w:t>
      </w:r>
      <w:r w:rsidRPr="00971906">
        <w:rPr>
          <w:sz w:val="27"/>
          <w:szCs w:val="27"/>
          <w:lang w:eastAsia="ru-RU"/>
        </w:rPr>
        <w:t>Федеральный закон от 30.03.1999 </w:t>
      </w:r>
      <w:hyperlink r:id="rId10" w:history="1">
        <w:r w:rsidRPr="00102355">
          <w:rPr>
            <w:sz w:val="27"/>
            <w:szCs w:val="27"/>
            <w:lang w:eastAsia="ru-RU"/>
          </w:rPr>
          <w:t>№ 52-ФЗ</w:t>
        </w:r>
      </w:hyperlink>
      <w:r w:rsidRPr="00971906">
        <w:rPr>
          <w:sz w:val="27"/>
          <w:szCs w:val="27"/>
          <w:lang w:eastAsia="ru-RU"/>
        </w:rPr>
        <w:t> «О санитарно-эпидемиологическом благополучии населения»,</w:t>
      </w:r>
    </w:p>
    <w:p w:rsidR="00102355" w:rsidRPr="00971906" w:rsidRDefault="00102355" w:rsidP="00102355">
      <w:pPr>
        <w:shd w:val="clear" w:color="auto" w:fill="FFFFFF"/>
        <w:ind w:left="426"/>
        <w:jc w:val="both"/>
        <w:rPr>
          <w:sz w:val="27"/>
          <w:szCs w:val="27"/>
          <w:lang w:eastAsia="ru-RU"/>
        </w:rPr>
      </w:pPr>
      <w:r w:rsidRPr="00102355">
        <w:rPr>
          <w:sz w:val="27"/>
          <w:szCs w:val="27"/>
          <w:lang w:eastAsia="ru-RU"/>
        </w:rPr>
        <w:t>-</w:t>
      </w:r>
      <w:r w:rsidRPr="00971906">
        <w:rPr>
          <w:sz w:val="27"/>
          <w:szCs w:val="27"/>
          <w:lang w:eastAsia="ru-RU"/>
        </w:rPr>
        <w:t>Закон Российской Федерации от 07.02.1992 </w:t>
      </w:r>
      <w:hyperlink r:id="rId11" w:history="1">
        <w:r w:rsidRPr="00102355">
          <w:rPr>
            <w:sz w:val="27"/>
            <w:szCs w:val="27"/>
            <w:lang w:eastAsia="ru-RU"/>
          </w:rPr>
          <w:t>№ 2300-1</w:t>
        </w:r>
      </w:hyperlink>
      <w:r w:rsidRPr="00971906">
        <w:rPr>
          <w:sz w:val="27"/>
          <w:szCs w:val="27"/>
          <w:lang w:eastAsia="ru-RU"/>
        </w:rPr>
        <w:t> «О защите прав потребителей»,</w:t>
      </w:r>
    </w:p>
    <w:p w:rsidR="00102355" w:rsidRPr="00102355" w:rsidRDefault="00102355" w:rsidP="00102355">
      <w:pPr>
        <w:shd w:val="clear" w:color="auto" w:fill="FFFFFF"/>
        <w:ind w:left="426"/>
        <w:jc w:val="both"/>
        <w:rPr>
          <w:sz w:val="27"/>
          <w:szCs w:val="27"/>
          <w:lang w:eastAsia="ru-RU"/>
        </w:rPr>
      </w:pPr>
      <w:r w:rsidRPr="00102355">
        <w:rPr>
          <w:sz w:val="27"/>
          <w:szCs w:val="27"/>
          <w:lang w:eastAsia="ru-RU"/>
        </w:rPr>
        <w:t>-</w:t>
      </w:r>
      <w:r w:rsidRPr="00971906">
        <w:rPr>
          <w:sz w:val="27"/>
          <w:szCs w:val="27"/>
          <w:lang w:eastAsia="ru-RU"/>
        </w:rPr>
        <w:t>Технический регламент </w:t>
      </w:r>
      <w:hyperlink r:id="rId12" w:history="1">
        <w:proofErr w:type="gramStart"/>
        <w:r w:rsidRPr="00102355">
          <w:rPr>
            <w:sz w:val="27"/>
            <w:szCs w:val="27"/>
            <w:lang w:eastAsia="ru-RU"/>
          </w:rPr>
          <w:t>ТР</w:t>
        </w:r>
        <w:proofErr w:type="gramEnd"/>
        <w:r w:rsidRPr="00102355">
          <w:rPr>
            <w:sz w:val="27"/>
            <w:szCs w:val="27"/>
            <w:lang w:eastAsia="ru-RU"/>
          </w:rPr>
          <w:t xml:space="preserve"> ТС 007/2011</w:t>
        </w:r>
      </w:hyperlink>
      <w:r w:rsidRPr="00971906">
        <w:rPr>
          <w:sz w:val="27"/>
          <w:szCs w:val="27"/>
          <w:lang w:eastAsia="ru-RU"/>
        </w:rPr>
        <w:t> «О безопасности продукции, предназначенной для детей и подростков» (ТР ТС).</w:t>
      </w:r>
    </w:p>
    <w:p w:rsidR="00102355" w:rsidRPr="00102355" w:rsidRDefault="00102355" w:rsidP="00102355">
      <w:pPr>
        <w:shd w:val="clear" w:color="auto" w:fill="FFFFFF"/>
        <w:spacing w:before="100" w:after="100"/>
        <w:jc w:val="both"/>
        <w:rPr>
          <w:sz w:val="27"/>
          <w:szCs w:val="27"/>
          <w:lang w:eastAsia="ru-RU"/>
        </w:rPr>
      </w:pPr>
      <w:r w:rsidRPr="00102355">
        <w:rPr>
          <w:b/>
          <w:i/>
          <w:sz w:val="27"/>
          <w:szCs w:val="27"/>
          <w:lang w:eastAsia="ru-RU"/>
        </w:rPr>
        <w:t>Маркировка товаров</w:t>
      </w:r>
      <w:r w:rsidRPr="00102355">
        <w:rPr>
          <w:sz w:val="27"/>
          <w:szCs w:val="27"/>
          <w:lang w:eastAsia="ru-RU"/>
        </w:rPr>
        <w:t>.</w:t>
      </w:r>
    </w:p>
    <w:p w:rsidR="00102355" w:rsidRPr="00971906" w:rsidRDefault="00102355" w:rsidP="00102355">
      <w:pPr>
        <w:shd w:val="clear" w:color="auto" w:fill="FFFFFF"/>
        <w:spacing w:before="100" w:after="100"/>
        <w:jc w:val="both"/>
        <w:rPr>
          <w:sz w:val="27"/>
          <w:szCs w:val="27"/>
          <w:lang w:eastAsia="ru-RU"/>
        </w:rPr>
      </w:pPr>
      <w:r w:rsidRPr="00971906">
        <w:rPr>
          <w:sz w:val="27"/>
          <w:szCs w:val="27"/>
          <w:lang w:eastAsia="ru-RU"/>
        </w:rPr>
        <w:t xml:space="preserve">Маркировка наносится на изделие (этикетку, упаковку, листок-вкладыш и т.д.), и обязательно должна содержать следующую информацию на </w:t>
      </w:r>
      <w:proofErr w:type="gramStart"/>
      <w:r w:rsidRPr="00971906">
        <w:rPr>
          <w:sz w:val="27"/>
          <w:szCs w:val="27"/>
          <w:lang w:eastAsia="ru-RU"/>
        </w:rPr>
        <w:t>русском</w:t>
      </w:r>
      <w:proofErr w:type="gramEnd"/>
      <w:r w:rsidRPr="00971906">
        <w:rPr>
          <w:sz w:val="27"/>
          <w:szCs w:val="27"/>
          <w:lang w:eastAsia="ru-RU"/>
        </w:rPr>
        <w:t xml:space="preserve"> языке:           </w:t>
      </w:r>
    </w:p>
    <w:p w:rsidR="00102355" w:rsidRPr="00102355" w:rsidRDefault="00102355" w:rsidP="00102355">
      <w:pPr>
        <w:pStyle w:val="ae"/>
        <w:numPr>
          <w:ilvl w:val="0"/>
          <w:numId w:val="2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355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наименование страны, где изготовлена продукция; </w:t>
      </w:r>
    </w:p>
    <w:p w:rsidR="00102355" w:rsidRPr="00102355" w:rsidRDefault="00102355" w:rsidP="00102355">
      <w:pPr>
        <w:pStyle w:val="ae"/>
        <w:numPr>
          <w:ilvl w:val="0"/>
          <w:numId w:val="2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35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наименование и местонахождение изготовителя (уполномоченного изготовителем лица), импортера, дистрибьютора; </w:t>
      </w:r>
    </w:p>
    <w:p w:rsidR="00102355" w:rsidRPr="00102355" w:rsidRDefault="00102355" w:rsidP="00102355">
      <w:pPr>
        <w:pStyle w:val="ae"/>
        <w:numPr>
          <w:ilvl w:val="0"/>
          <w:numId w:val="2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355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наименование и вид (назначение) изделия; </w:t>
      </w:r>
    </w:p>
    <w:p w:rsidR="00102355" w:rsidRPr="00102355" w:rsidRDefault="00102355" w:rsidP="00102355">
      <w:pPr>
        <w:pStyle w:val="ae"/>
        <w:numPr>
          <w:ilvl w:val="0"/>
          <w:numId w:val="2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355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 изготовления; </w:t>
      </w:r>
    </w:p>
    <w:p w:rsidR="00102355" w:rsidRPr="00102355" w:rsidRDefault="00102355" w:rsidP="00102355">
      <w:pPr>
        <w:pStyle w:val="ae"/>
        <w:numPr>
          <w:ilvl w:val="0"/>
          <w:numId w:val="2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3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единый знак обращения на </w:t>
      </w:r>
      <w:proofErr w:type="gramStart"/>
      <w:r w:rsidRPr="00102355">
        <w:rPr>
          <w:rFonts w:ascii="Times New Roman" w:eastAsia="Times New Roman" w:hAnsi="Times New Roman" w:cs="Times New Roman"/>
          <w:sz w:val="27"/>
          <w:szCs w:val="27"/>
          <w:lang w:eastAsia="ru-RU"/>
        </w:rPr>
        <w:t>рынке</w:t>
      </w:r>
      <w:proofErr w:type="gramEnd"/>
      <w:r w:rsidRPr="00102355">
        <w:rPr>
          <w:rFonts w:ascii="Times New Roman" w:eastAsia="Times New Roman" w:hAnsi="Times New Roman" w:cs="Times New Roman"/>
          <w:sz w:val="27"/>
          <w:szCs w:val="27"/>
          <w:lang w:eastAsia="ru-RU"/>
        </w:rPr>
        <w:t>; </w:t>
      </w:r>
    </w:p>
    <w:p w:rsidR="00102355" w:rsidRPr="00102355" w:rsidRDefault="00102355" w:rsidP="00102355">
      <w:pPr>
        <w:pStyle w:val="ae"/>
        <w:numPr>
          <w:ilvl w:val="0"/>
          <w:numId w:val="2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355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 службы продукции (при необходимости); </w:t>
      </w:r>
    </w:p>
    <w:p w:rsidR="00102355" w:rsidRPr="00102355" w:rsidRDefault="00102355" w:rsidP="00102355">
      <w:pPr>
        <w:pStyle w:val="ae"/>
        <w:numPr>
          <w:ilvl w:val="0"/>
          <w:numId w:val="2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355">
        <w:rPr>
          <w:rFonts w:ascii="Times New Roman" w:eastAsia="Times New Roman" w:hAnsi="Times New Roman" w:cs="Times New Roman"/>
          <w:sz w:val="27"/>
          <w:szCs w:val="27"/>
          <w:lang w:eastAsia="ru-RU"/>
        </w:rPr>
        <w:t>гарантийный срок службы (при необходимости); </w:t>
      </w:r>
    </w:p>
    <w:p w:rsidR="00102355" w:rsidRPr="00102355" w:rsidRDefault="00102355" w:rsidP="00102355">
      <w:pPr>
        <w:pStyle w:val="ae"/>
        <w:numPr>
          <w:ilvl w:val="0"/>
          <w:numId w:val="2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355">
        <w:rPr>
          <w:rFonts w:ascii="Times New Roman" w:eastAsia="Times New Roman" w:hAnsi="Times New Roman" w:cs="Times New Roman"/>
          <w:sz w:val="27"/>
          <w:szCs w:val="27"/>
          <w:lang w:eastAsia="ru-RU"/>
        </w:rPr>
        <w:t>товарный знак (при наличии). </w:t>
      </w:r>
    </w:p>
    <w:p w:rsidR="00102355" w:rsidRPr="00971906" w:rsidRDefault="00102355" w:rsidP="00102355">
      <w:pPr>
        <w:shd w:val="clear" w:color="auto" w:fill="FFFFFF"/>
        <w:spacing w:before="100" w:after="100"/>
        <w:ind w:left="200"/>
        <w:jc w:val="both"/>
        <w:rPr>
          <w:sz w:val="27"/>
          <w:szCs w:val="27"/>
          <w:lang w:eastAsia="ru-RU"/>
        </w:rPr>
      </w:pPr>
      <w:r w:rsidRPr="00971906">
        <w:rPr>
          <w:sz w:val="27"/>
          <w:szCs w:val="27"/>
          <w:lang w:eastAsia="ru-RU"/>
        </w:rPr>
        <w:t>Любые школьно-письменные принадлежности должны быть безопасны для здоровья ребенка по органолептическим и санитарно-химическим, показателям.</w:t>
      </w:r>
    </w:p>
    <w:p w:rsidR="00102355" w:rsidRPr="00971906" w:rsidRDefault="00102355" w:rsidP="00102355">
      <w:pPr>
        <w:shd w:val="clear" w:color="auto" w:fill="FFFFFF"/>
        <w:spacing w:before="100" w:after="100"/>
        <w:ind w:left="200"/>
        <w:jc w:val="both"/>
        <w:rPr>
          <w:sz w:val="27"/>
          <w:szCs w:val="27"/>
          <w:lang w:eastAsia="ru-RU"/>
        </w:rPr>
      </w:pPr>
      <w:r w:rsidRPr="00971906">
        <w:rPr>
          <w:sz w:val="27"/>
          <w:szCs w:val="27"/>
          <w:lang w:eastAsia="ru-RU"/>
        </w:rPr>
        <w:t>Интенсивность запаха изделий должна быть минимальной (не превышать 2 баллов).</w:t>
      </w:r>
    </w:p>
    <w:p w:rsidR="00102355" w:rsidRPr="00971906" w:rsidRDefault="00102355" w:rsidP="00102355">
      <w:pPr>
        <w:shd w:val="clear" w:color="auto" w:fill="FFFFFF"/>
        <w:spacing w:before="100" w:after="100"/>
        <w:ind w:left="200"/>
        <w:jc w:val="both"/>
        <w:rPr>
          <w:sz w:val="27"/>
          <w:szCs w:val="27"/>
          <w:lang w:eastAsia="ru-RU"/>
        </w:rPr>
      </w:pPr>
      <w:r w:rsidRPr="00971906">
        <w:rPr>
          <w:sz w:val="27"/>
          <w:szCs w:val="27"/>
          <w:lang w:eastAsia="ru-RU"/>
        </w:rPr>
        <w:t>Изделия не должны оказывать местного кожно-раздражающего действия.</w:t>
      </w:r>
    </w:p>
    <w:p w:rsidR="00102355" w:rsidRPr="00971906" w:rsidRDefault="00102355" w:rsidP="00102355">
      <w:pPr>
        <w:shd w:val="clear" w:color="auto" w:fill="FFFFFF"/>
        <w:spacing w:before="100" w:after="100"/>
        <w:ind w:left="200"/>
        <w:jc w:val="both"/>
        <w:rPr>
          <w:sz w:val="27"/>
          <w:szCs w:val="27"/>
          <w:lang w:eastAsia="ru-RU"/>
        </w:rPr>
      </w:pPr>
      <w:r w:rsidRPr="00971906">
        <w:rPr>
          <w:sz w:val="27"/>
          <w:szCs w:val="27"/>
          <w:lang w:eastAsia="ru-RU"/>
        </w:rPr>
        <w:t>Для изготовления тетрадей школьных и общих, для записи слов, для нот, дневников школьных используется бумага писчая, а также другие виды плотной полиграфической бумаги с определенной массой. Применение глянцевой бумаги не допускается. Толщина линий, образующих строки и клетки, должна быть 0,1–0,4 мм в зависимости от вида линовок.</w:t>
      </w:r>
    </w:p>
    <w:p w:rsidR="00102355" w:rsidRPr="00971906" w:rsidRDefault="00102355" w:rsidP="00102355">
      <w:pPr>
        <w:shd w:val="clear" w:color="auto" w:fill="FFFFFF"/>
        <w:spacing w:before="100" w:after="100"/>
        <w:ind w:left="200"/>
        <w:jc w:val="both"/>
        <w:rPr>
          <w:sz w:val="27"/>
          <w:szCs w:val="27"/>
          <w:lang w:eastAsia="ru-RU"/>
        </w:rPr>
      </w:pPr>
      <w:r w:rsidRPr="00971906">
        <w:rPr>
          <w:sz w:val="27"/>
          <w:szCs w:val="27"/>
          <w:lang w:eastAsia="ru-RU"/>
        </w:rPr>
        <w:t xml:space="preserve">В зависимости от материалов, применяемых для изготовления </w:t>
      </w:r>
      <w:r w:rsidRPr="00971906">
        <w:rPr>
          <w:sz w:val="27"/>
          <w:szCs w:val="27"/>
          <w:lang w:eastAsia="ru-RU"/>
        </w:rPr>
        <w:lastRenderedPageBreak/>
        <w:t xml:space="preserve">стержней, карандаши подразделяются на </w:t>
      </w:r>
      <w:proofErr w:type="spellStart"/>
      <w:r w:rsidRPr="00971906">
        <w:rPr>
          <w:sz w:val="27"/>
          <w:szCs w:val="27"/>
          <w:lang w:eastAsia="ru-RU"/>
        </w:rPr>
        <w:t>чернографитные</w:t>
      </w:r>
      <w:proofErr w:type="spellEnd"/>
      <w:r w:rsidRPr="00971906">
        <w:rPr>
          <w:sz w:val="27"/>
          <w:szCs w:val="27"/>
          <w:lang w:eastAsia="ru-RU"/>
        </w:rPr>
        <w:t xml:space="preserve"> и цветные.</w:t>
      </w:r>
    </w:p>
    <w:p w:rsidR="00102355" w:rsidRPr="00971906" w:rsidRDefault="00102355" w:rsidP="00102355">
      <w:pPr>
        <w:shd w:val="clear" w:color="auto" w:fill="FFFFFF"/>
        <w:spacing w:before="100" w:after="100"/>
        <w:ind w:left="200"/>
        <w:jc w:val="both"/>
        <w:rPr>
          <w:sz w:val="27"/>
          <w:szCs w:val="27"/>
          <w:lang w:eastAsia="ru-RU"/>
        </w:rPr>
      </w:pPr>
      <w:r w:rsidRPr="00971906">
        <w:rPr>
          <w:sz w:val="27"/>
          <w:szCs w:val="27"/>
          <w:lang w:eastAsia="ru-RU"/>
        </w:rPr>
        <w:t xml:space="preserve">В соответствии с нормативными документами школьные </w:t>
      </w:r>
      <w:proofErr w:type="spellStart"/>
      <w:r w:rsidRPr="00971906">
        <w:rPr>
          <w:sz w:val="27"/>
          <w:szCs w:val="27"/>
          <w:lang w:eastAsia="ru-RU"/>
        </w:rPr>
        <w:t>чернографитные</w:t>
      </w:r>
      <w:proofErr w:type="spellEnd"/>
      <w:r w:rsidRPr="00971906">
        <w:rPr>
          <w:sz w:val="27"/>
          <w:szCs w:val="27"/>
          <w:lang w:eastAsia="ru-RU"/>
        </w:rPr>
        <w:t xml:space="preserve"> карандаши по степени твердости должны быть в диапазоне 3М </w:t>
      </w:r>
      <w:proofErr w:type="gramStart"/>
      <w:r w:rsidRPr="00971906">
        <w:rPr>
          <w:sz w:val="27"/>
          <w:szCs w:val="27"/>
          <w:lang w:eastAsia="ru-RU"/>
        </w:rPr>
        <w:t>–Т</w:t>
      </w:r>
      <w:proofErr w:type="gramEnd"/>
      <w:r w:rsidRPr="00971906">
        <w:rPr>
          <w:sz w:val="27"/>
          <w:szCs w:val="27"/>
          <w:lang w:eastAsia="ru-RU"/>
        </w:rPr>
        <w:t>М, с диаметром карандаша от 5 до 6,4 мм и длиной от 11,2 см до 17,7 см. Цветные карандаши по степени твердости должны быть в диапазоне 4М-2М, с диаметром от 6,4 мм до 8,2 мм и длиной от 8,8 см до 17,7 см.</w:t>
      </w:r>
    </w:p>
    <w:p w:rsidR="00102355" w:rsidRPr="00971906" w:rsidRDefault="00102355" w:rsidP="00102355">
      <w:pPr>
        <w:shd w:val="clear" w:color="auto" w:fill="FFFFFF"/>
        <w:spacing w:before="100" w:after="100"/>
        <w:ind w:left="200"/>
        <w:jc w:val="both"/>
        <w:rPr>
          <w:sz w:val="27"/>
          <w:szCs w:val="27"/>
          <w:lang w:eastAsia="ru-RU"/>
        </w:rPr>
      </w:pPr>
      <w:proofErr w:type="spellStart"/>
      <w:r w:rsidRPr="00971906">
        <w:rPr>
          <w:sz w:val="27"/>
          <w:szCs w:val="27"/>
          <w:lang w:eastAsia="ru-RU"/>
        </w:rPr>
        <w:t>Чернографитные</w:t>
      </w:r>
      <w:proofErr w:type="spellEnd"/>
      <w:r w:rsidRPr="00971906">
        <w:rPr>
          <w:sz w:val="27"/>
          <w:szCs w:val="27"/>
          <w:lang w:eastAsia="ru-RU"/>
        </w:rPr>
        <w:t xml:space="preserve"> карандаши могут изготавливаться с резинкой. Длина карандаша с резинкой не должна превышать 19 см.</w:t>
      </w:r>
    </w:p>
    <w:p w:rsidR="00102355" w:rsidRPr="00971906" w:rsidRDefault="00102355" w:rsidP="00102355">
      <w:pPr>
        <w:shd w:val="clear" w:color="auto" w:fill="FFFFFF"/>
        <w:spacing w:before="100" w:after="100"/>
        <w:ind w:left="200"/>
        <w:jc w:val="both"/>
        <w:rPr>
          <w:sz w:val="27"/>
          <w:szCs w:val="27"/>
          <w:lang w:eastAsia="ru-RU"/>
        </w:rPr>
      </w:pPr>
      <w:r w:rsidRPr="00971906">
        <w:rPr>
          <w:sz w:val="27"/>
          <w:szCs w:val="27"/>
          <w:lang w:eastAsia="ru-RU"/>
        </w:rPr>
        <w:t xml:space="preserve">Цвет покрытия цветных карандашей должен соответствовать цвету стержня, цвет покрытия </w:t>
      </w:r>
      <w:proofErr w:type="spellStart"/>
      <w:r w:rsidRPr="00971906">
        <w:rPr>
          <w:sz w:val="27"/>
          <w:szCs w:val="27"/>
          <w:lang w:eastAsia="ru-RU"/>
        </w:rPr>
        <w:t>чернографитных</w:t>
      </w:r>
      <w:proofErr w:type="spellEnd"/>
      <w:r w:rsidRPr="00971906">
        <w:rPr>
          <w:sz w:val="27"/>
          <w:szCs w:val="27"/>
          <w:lang w:eastAsia="ru-RU"/>
        </w:rPr>
        <w:t xml:space="preserve"> карандашей может быть любой.</w:t>
      </w:r>
    </w:p>
    <w:p w:rsidR="00102355" w:rsidRPr="00971906" w:rsidRDefault="00102355" w:rsidP="00102355">
      <w:pPr>
        <w:shd w:val="clear" w:color="auto" w:fill="FFFFFF"/>
        <w:spacing w:before="100" w:after="100"/>
        <w:ind w:left="200"/>
        <w:jc w:val="both"/>
        <w:rPr>
          <w:sz w:val="27"/>
          <w:szCs w:val="27"/>
          <w:lang w:eastAsia="ru-RU"/>
        </w:rPr>
      </w:pPr>
      <w:r w:rsidRPr="00971906">
        <w:rPr>
          <w:sz w:val="27"/>
          <w:szCs w:val="27"/>
          <w:lang w:eastAsia="ru-RU"/>
        </w:rPr>
        <w:t>Карандаши и ручки должны способствовать образованию у детей навыка письма при минимальном напряжении зрения и мелких мышц кисти рук. Ручка должна удобно ложиться в руку ребенка, желательно иметь прорезиненные вставки в месте прижатия пальцев или просто рифленую поверхность. Паста не должна пачкать бумагу.</w:t>
      </w:r>
    </w:p>
    <w:p w:rsidR="00102355" w:rsidRPr="00102355" w:rsidRDefault="00102355" w:rsidP="00102355">
      <w:pPr>
        <w:shd w:val="clear" w:color="auto" w:fill="FFFFFF"/>
        <w:spacing w:before="100" w:after="100"/>
        <w:ind w:left="200"/>
        <w:jc w:val="both"/>
        <w:rPr>
          <w:sz w:val="27"/>
          <w:szCs w:val="27"/>
          <w:lang w:eastAsia="ru-RU"/>
        </w:rPr>
      </w:pPr>
      <w:r w:rsidRPr="00971906">
        <w:rPr>
          <w:sz w:val="27"/>
          <w:szCs w:val="27"/>
          <w:lang w:eastAsia="ru-RU"/>
        </w:rPr>
        <w:t xml:space="preserve">Пластилин лучше всего купить на основе натуральных компонентов (уменьшается риск к аллергическим реакциям). </w:t>
      </w:r>
    </w:p>
    <w:p w:rsidR="00102355" w:rsidRPr="00971906" w:rsidRDefault="00102355" w:rsidP="00102355">
      <w:pPr>
        <w:shd w:val="clear" w:color="auto" w:fill="FFFFFF"/>
        <w:ind w:left="426"/>
        <w:jc w:val="both"/>
        <w:rPr>
          <w:sz w:val="20"/>
          <w:szCs w:val="20"/>
          <w:lang w:eastAsia="ru-RU"/>
        </w:rPr>
      </w:pPr>
    </w:p>
    <w:sectPr w:rsidR="00102355" w:rsidRPr="00971906" w:rsidSect="00672850">
      <w:pgSz w:w="16838" w:h="11906" w:orient="landscape"/>
      <w:pgMar w:top="142" w:right="536" w:bottom="46" w:left="567" w:header="720" w:footer="720" w:gutter="0"/>
      <w:cols w:num="3" w:space="708" w:equalWidth="0">
        <w:col w:w="4962" w:space="567"/>
        <w:col w:w="4961" w:space="567"/>
        <w:col w:w="467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C261DB"/>
    <w:multiLevelType w:val="hybridMultilevel"/>
    <w:tmpl w:val="EE7C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01509"/>
    <w:multiLevelType w:val="hybridMultilevel"/>
    <w:tmpl w:val="6EC88B1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6F506B2"/>
    <w:multiLevelType w:val="hybridMultilevel"/>
    <w:tmpl w:val="40C4FD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1094211"/>
    <w:multiLevelType w:val="hybridMultilevel"/>
    <w:tmpl w:val="9766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26914"/>
    <w:multiLevelType w:val="hybridMultilevel"/>
    <w:tmpl w:val="9786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833E97"/>
    <w:multiLevelType w:val="hybridMultilevel"/>
    <w:tmpl w:val="D6AC3D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D076ED"/>
    <w:multiLevelType w:val="hybridMultilevel"/>
    <w:tmpl w:val="955A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7166C"/>
    <w:multiLevelType w:val="hybridMultilevel"/>
    <w:tmpl w:val="B420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C4431"/>
    <w:multiLevelType w:val="hybridMultilevel"/>
    <w:tmpl w:val="36302B48"/>
    <w:lvl w:ilvl="0" w:tplc="894CD3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1C5377"/>
    <w:multiLevelType w:val="multilevel"/>
    <w:tmpl w:val="089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B61C53"/>
    <w:multiLevelType w:val="hybridMultilevel"/>
    <w:tmpl w:val="16EE25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07A67"/>
    <w:multiLevelType w:val="hybridMultilevel"/>
    <w:tmpl w:val="4F9C707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39A1C6F"/>
    <w:multiLevelType w:val="hybridMultilevel"/>
    <w:tmpl w:val="FA7C2AC4"/>
    <w:lvl w:ilvl="0" w:tplc="42681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75A51C47"/>
    <w:multiLevelType w:val="hybridMultilevel"/>
    <w:tmpl w:val="E5B60188"/>
    <w:lvl w:ilvl="0" w:tplc="FA1A3F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A3C1E"/>
    <w:multiLevelType w:val="hybridMultilevel"/>
    <w:tmpl w:val="99B89B6A"/>
    <w:lvl w:ilvl="0" w:tplc="A11AED5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64716C"/>
    <w:multiLevelType w:val="hybridMultilevel"/>
    <w:tmpl w:val="0A94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14"/>
  </w:num>
  <w:num w:numId="6">
    <w:abstractNumId w:val="2"/>
  </w:num>
  <w:num w:numId="7">
    <w:abstractNumId w:val="15"/>
  </w:num>
  <w:num w:numId="8">
    <w:abstractNumId w:val="10"/>
  </w:num>
  <w:num w:numId="9">
    <w:abstractNumId w:val="3"/>
  </w:num>
  <w:num w:numId="10">
    <w:abstractNumId w:val="11"/>
  </w:num>
  <w:num w:numId="11">
    <w:abstractNumId w:val="19"/>
  </w:num>
  <w:num w:numId="12">
    <w:abstractNumId w:val="12"/>
  </w:num>
  <w:num w:numId="13">
    <w:abstractNumId w:val="16"/>
  </w:num>
  <w:num w:numId="14">
    <w:abstractNumId w:val="5"/>
  </w:num>
  <w:num w:numId="15">
    <w:abstractNumId w:val="7"/>
  </w:num>
  <w:num w:numId="16">
    <w:abstractNumId w:val="6"/>
  </w:num>
  <w:num w:numId="17">
    <w:abstractNumId w:val="17"/>
  </w:num>
  <w:num w:numId="18">
    <w:abstractNumId w:val="18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7F9F"/>
    <w:rsid w:val="0000620C"/>
    <w:rsid w:val="00024FAD"/>
    <w:rsid w:val="00035A24"/>
    <w:rsid w:val="00042E8F"/>
    <w:rsid w:val="00073EFD"/>
    <w:rsid w:val="0007737E"/>
    <w:rsid w:val="00082B78"/>
    <w:rsid w:val="00090044"/>
    <w:rsid w:val="000961A9"/>
    <w:rsid w:val="00097E91"/>
    <w:rsid w:val="000B0846"/>
    <w:rsid w:val="000C7EA1"/>
    <w:rsid w:val="000E2C9D"/>
    <w:rsid w:val="00102355"/>
    <w:rsid w:val="001218BB"/>
    <w:rsid w:val="00142266"/>
    <w:rsid w:val="001445DD"/>
    <w:rsid w:val="001653BE"/>
    <w:rsid w:val="00185DF4"/>
    <w:rsid w:val="0019652F"/>
    <w:rsid w:val="001A1C79"/>
    <w:rsid w:val="001F0277"/>
    <w:rsid w:val="001F2DFE"/>
    <w:rsid w:val="002056EA"/>
    <w:rsid w:val="00252CDD"/>
    <w:rsid w:val="0025789F"/>
    <w:rsid w:val="00260F84"/>
    <w:rsid w:val="002A6FAE"/>
    <w:rsid w:val="002A787D"/>
    <w:rsid w:val="002B0DAF"/>
    <w:rsid w:val="002D17B8"/>
    <w:rsid w:val="002E478F"/>
    <w:rsid w:val="00315F88"/>
    <w:rsid w:val="00316ADC"/>
    <w:rsid w:val="003255C2"/>
    <w:rsid w:val="00340330"/>
    <w:rsid w:val="00343662"/>
    <w:rsid w:val="00353FC2"/>
    <w:rsid w:val="00366C6C"/>
    <w:rsid w:val="00371356"/>
    <w:rsid w:val="00374DDA"/>
    <w:rsid w:val="00386286"/>
    <w:rsid w:val="00387C5B"/>
    <w:rsid w:val="003A2F25"/>
    <w:rsid w:val="003C2E76"/>
    <w:rsid w:val="003D472F"/>
    <w:rsid w:val="003E43B3"/>
    <w:rsid w:val="004049EF"/>
    <w:rsid w:val="004404B3"/>
    <w:rsid w:val="004535EF"/>
    <w:rsid w:val="00461742"/>
    <w:rsid w:val="004C6BA5"/>
    <w:rsid w:val="004E7A17"/>
    <w:rsid w:val="004F04E7"/>
    <w:rsid w:val="004F0D44"/>
    <w:rsid w:val="005247B3"/>
    <w:rsid w:val="00560CE0"/>
    <w:rsid w:val="00566B84"/>
    <w:rsid w:val="005778E0"/>
    <w:rsid w:val="00582B7B"/>
    <w:rsid w:val="005B5C3E"/>
    <w:rsid w:val="005C2D30"/>
    <w:rsid w:val="005C4243"/>
    <w:rsid w:val="005E6FE0"/>
    <w:rsid w:val="00601163"/>
    <w:rsid w:val="00633EC7"/>
    <w:rsid w:val="00641D2F"/>
    <w:rsid w:val="00672850"/>
    <w:rsid w:val="006732FE"/>
    <w:rsid w:val="0067740D"/>
    <w:rsid w:val="006C774B"/>
    <w:rsid w:val="006D02AE"/>
    <w:rsid w:val="006F748E"/>
    <w:rsid w:val="00703B3D"/>
    <w:rsid w:val="0073390D"/>
    <w:rsid w:val="007505F7"/>
    <w:rsid w:val="007524AA"/>
    <w:rsid w:val="007612F3"/>
    <w:rsid w:val="00786897"/>
    <w:rsid w:val="007D2378"/>
    <w:rsid w:val="007F1F4A"/>
    <w:rsid w:val="007F2ECE"/>
    <w:rsid w:val="00804C25"/>
    <w:rsid w:val="0081370E"/>
    <w:rsid w:val="008166B5"/>
    <w:rsid w:val="008513F7"/>
    <w:rsid w:val="008565A9"/>
    <w:rsid w:val="00873A46"/>
    <w:rsid w:val="0088566C"/>
    <w:rsid w:val="008A73E8"/>
    <w:rsid w:val="008C0544"/>
    <w:rsid w:val="008D1F96"/>
    <w:rsid w:val="008D56FB"/>
    <w:rsid w:val="008E7DC8"/>
    <w:rsid w:val="008F0581"/>
    <w:rsid w:val="008F30E6"/>
    <w:rsid w:val="008F717B"/>
    <w:rsid w:val="00907F9F"/>
    <w:rsid w:val="00945AF6"/>
    <w:rsid w:val="00955240"/>
    <w:rsid w:val="00964A54"/>
    <w:rsid w:val="00987A58"/>
    <w:rsid w:val="009A5168"/>
    <w:rsid w:val="009C36D8"/>
    <w:rsid w:val="009D1DC3"/>
    <w:rsid w:val="009D27AD"/>
    <w:rsid w:val="00A2095A"/>
    <w:rsid w:val="00A37BB6"/>
    <w:rsid w:val="00A43A40"/>
    <w:rsid w:val="00A477F2"/>
    <w:rsid w:val="00A76470"/>
    <w:rsid w:val="00A928F7"/>
    <w:rsid w:val="00A9375E"/>
    <w:rsid w:val="00AA2D3C"/>
    <w:rsid w:val="00AC46D3"/>
    <w:rsid w:val="00AC71AA"/>
    <w:rsid w:val="00B12D52"/>
    <w:rsid w:val="00B30F24"/>
    <w:rsid w:val="00B35AF7"/>
    <w:rsid w:val="00B37C62"/>
    <w:rsid w:val="00B459F2"/>
    <w:rsid w:val="00B55AE2"/>
    <w:rsid w:val="00B64FA7"/>
    <w:rsid w:val="00B960AE"/>
    <w:rsid w:val="00BA399A"/>
    <w:rsid w:val="00BC694F"/>
    <w:rsid w:val="00BE3590"/>
    <w:rsid w:val="00BE3ABA"/>
    <w:rsid w:val="00BE6964"/>
    <w:rsid w:val="00BF4DE9"/>
    <w:rsid w:val="00BF74D9"/>
    <w:rsid w:val="00C00285"/>
    <w:rsid w:val="00C01C78"/>
    <w:rsid w:val="00C1397F"/>
    <w:rsid w:val="00C16954"/>
    <w:rsid w:val="00C25105"/>
    <w:rsid w:val="00C60744"/>
    <w:rsid w:val="00D03392"/>
    <w:rsid w:val="00D32D9E"/>
    <w:rsid w:val="00D356CB"/>
    <w:rsid w:val="00D420AF"/>
    <w:rsid w:val="00D52CBF"/>
    <w:rsid w:val="00D543DA"/>
    <w:rsid w:val="00DA058F"/>
    <w:rsid w:val="00DA1543"/>
    <w:rsid w:val="00DA589C"/>
    <w:rsid w:val="00DC399E"/>
    <w:rsid w:val="00DF49C3"/>
    <w:rsid w:val="00E1339C"/>
    <w:rsid w:val="00E307B8"/>
    <w:rsid w:val="00E32324"/>
    <w:rsid w:val="00E70070"/>
    <w:rsid w:val="00EC271B"/>
    <w:rsid w:val="00EE5D3B"/>
    <w:rsid w:val="00EE6C03"/>
    <w:rsid w:val="00F51D7A"/>
    <w:rsid w:val="00F61693"/>
    <w:rsid w:val="00F73738"/>
    <w:rsid w:val="00F9226B"/>
    <w:rsid w:val="00F95F74"/>
    <w:rsid w:val="00FC32E8"/>
    <w:rsid w:val="00FD6B41"/>
    <w:rsid w:val="00FF1F43"/>
    <w:rsid w:val="00FF522C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AF6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7F1F4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45AF6"/>
    <w:rPr>
      <w:rFonts w:ascii="Symbol" w:hAnsi="Symbol" w:cs="Symbol"/>
    </w:rPr>
  </w:style>
  <w:style w:type="character" w:customStyle="1" w:styleId="WW8Num1z1">
    <w:name w:val="WW8Num1z1"/>
    <w:rsid w:val="00945AF6"/>
    <w:rPr>
      <w:rFonts w:ascii="Courier New" w:hAnsi="Courier New" w:cs="Courier New"/>
    </w:rPr>
  </w:style>
  <w:style w:type="character" w:customStyle="1" w:styleId="WW8Num1z2">
    <w:name w:val="WW8Num1z2"/>
    <w:rsid w:val="00945AF6"/>
    <w:rPr>
      <w:rFonts w:ascii="Wingdings" w:hAnsi="Wingdings" w:cs="Wingdings"/>
    </w:rPr>
  </w:style>
  <w:style w:type="character" w:customStyle="1" w:styleId="WW8Num2z0">
    <w:name w:val="WW8Num2z0"/>
    <w:rsid w:val="00945AF6"/>
    <w:rPr>
      <w:rFonts w:ascii="Symbol" w:hAnsi="Symbol" w:cs="Symbol"/>
    </w:rPr>
  </w:style>
  <w:style w:type="character" w:customStyle="1" w:styleId="WW8Num2z1">
    <w:name w:val="WW8Num2z1"/>
    <w:rsid w:val="00945AF6"/>
    <w:rPr>
      <w:rFonts w:ascii="Courier New" w:hAnsi="Courier New" w:cs="Courier New"/>
    </w:rPr>
  </w:style>
  <w:style w:type="character" w:customStyle="1" w:styleId="WW8Num2z2">
    <w:name w:val="WW8Num2z2"/>
    <w:rsid w:val="00945AF6"/>
    <w:rPr>
      <w:rFonts w:ascii="Wingdings" w:hAnsi="Wingdings" w:cs="Wingdings"/>
    </w:rPr>
  </w:style>
  <w:style w:type="character" w:customStyle="1" w:styleId="WW8Num3z0">
    <w:name w:val="WW8Num3z0"/>
    <w:rsid w:val="00945AF6"/>
    <w:rPr>
      <w:rFonts w:ascii="Symbol" w:hAnsi="Symbol" w:cs="Symbol"/>
    </w:rPr>
  </w:style>
  <w:style w:type="character" w:customStyle="1" w:styleId="WW8Num3z1">
    <w:name w:val="WW8Num3z1"/>
    <w:rsid w:val="00945AF6"/>
    <w:rPr>
      <w:rFonts w:ascii="Courier New" w:hAnsi="Courier New" w:cs="Courier New"/>
    </w:rPr>
  </w:style>
  <w:style w:type="character" w:customStyle="1" w:styleId="WW8Num3z2">
    <w:name w:val="WW8Num3z2"/>
    <w:rsid w:val="00945AF6"/>
    <w:rPr>
      <w:rFonts w:ascii="Wingdings" w:hAnsi="Wingdings" w:cs="Wingdings"/>
    </w:rPr>
  </w:style>
  <w:style w:type="character" w:customStyle="1" w:styleId="WW8Num5z0">
    <w:name w:val="WW8Num5z0"/>
    <w:rsid w:val="00945AF6"/>
    <w:rPr>
      <w:rFonts w:ascii="Symbol" w:hAnsi="Symbol" w:cs="Symbol"/>
    </w:rPr>
  </w:style>
  <w:style w:type="character" w:customStyle="1" w:styleId="WW8Num6z0">
    <w:name w:val="WW8Num6z0"/>
    <w:rsid w:val="00945AF6"/>
    <w:rPr>
      <w:b/>
    </w:rPr>
  </w:style>
  <w:style w:type="character" w:customStyle="1" w:styleId="WW8Num7z0">
    <w:name w:val="WW8Num7z0"/>
    <w:rsid w:val="00945AF6"/>
    <w:rPr>
      <w:rFonts w:ascii="Symbol" w:hAnsi="Symbol" w:cs="Symbol"/>
      <w:sz w:val="20"/>
    </w:rPr>
  </w:style>
  <w:style w:type="character" w:customStyle="1" w:styleId="WW8Num7z1">
    <w:name w:val="WW8Num7z1"/>
    <w:rsid w:val="00945AF6"/>
    <w:rPr>
      <w:rFonts w:ascii="Courier New" w:hAnsi="Courier New" w:cs="Courier New"/>
      <w:sz w:val="20"/>
    </w:rPr>
  </w:style>
  <w:style w:type="character" w:customStyle="1" w:styleId="WW8Num7z2">
    <w:name w:val="WW8Num7z2"/>
    <w:rsid w:val="00945AF6"/>
    <w:rPr>
      <w:rFonts w:ascii="Wingdings" w:hAnsi="Wingdings" w:cs="Wingdings"/>
      <w:sz w:val="20"/>
    </w:rPr>
  </w:style>
  <w:style w:type="character" w:customStyle="1" w:styleId="WW8Num8z0">
    <w:name w:val="WW8Num8z0"/>
    <w:rsid w:val="00945AF6"/>
    <w:rPr>
      <w:rFonts w:ascii="Symbol" w:hAnsi="Symbol" w:cs="Symbol"/>
    </w:rPr>
  </w:style>
  <w:style w:type="character" w:customStyle="1" w:styleId="WW8Num8z1">
    <w:name w:val="WW8Num8z1"/>
    <w:rsid w:val="00945AF6"/>
    <w:rPr>
      <w:rFonts w:ascii="Courier New" w:hAnsi="Courier New" w:cs="Courier New"/>
    </w:rPr>
  </w:style>
  <w:style w:type="character" w:customStyle="1" w:styleId="WW8Num8z2">
    <w:name w:val="WW8Num8z2"/>
    <w:rsid w:val="00945AF6"/>
    <w:rPr>
      <w:rFonts w:ascii="Wingdings" w:hAnsi="Wingdings" w:cs="Wingdings"/>
    </w:rPr>
  </w:style>
  <w:style w:type="character" w:customStyle="1" w:styleId="11">
    <w:name w:val="Основной шрифт абзаца1"/>
    <w:rsid w:val="00945AF6"/>
  </w:style>
  <w:style w:type="character" w:styleId="a3">
    <w:name w:val="Hyperlink"/>
    <w:uiPriority w:val="99"/>
    <w:rsid w:val="00945AF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45AF6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945AF6"/>
    <w:pPr>
      <w:spacing w:after="120"/>
    </w:pPr>
  </w:style>
  <w:style w:type="paragraph" w:styleId="a6">
    <w:name w:val="List"/>
    <w:basedOn w:val="a5"/>
    <w:rsid w:val="00945AF6"/>
    <w:rPr>
      <w:rFonts w:cs="Mangal"/>
    </w:rPr>
  </w:style>
  <w:style w:type="paragraph" w:customStyle="1" w:styleId="12">
    <w:name w:val="Название1"/>
    <w:basedOn w:val="a"/>
    <w:rsid w:val="00945A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945AF6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945AF6"/>
    <w:pPr>
      <w:spacing w:before="280" w:after="280"/>
    </w:pPr>
    <w:rPr>
      <w:sz w:val="24"/>
      <w:szCs w:val="24"/>
    </w:rPr>
  </w:style>
  <w:style w:type="paragraph" w:styleId="a8">
    <w:name w:val="Balloon Text"/>
    <w:basedOn w:val="a"/>
    <w:link w:val="a9"/>
    <w:rsid w:val="00DA058F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DA058F"/>
    <w:rPr>
      <w:rFonts w:ascii="Segoe UI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7F1F4A"/>
    <w:rPr>
      <w:b/>
      <w:bCs/>
      <w:kern w:val="36"/>
      <w:sz w:val="48"/>
      <w:szCs w:val="48"/>
    </w:rPr>
  </w:style>
  <w:style w:type="paragraph" w:styleId="aa">
    <w:name w:val="Title"/>
    <w:basedOn w:val="a"/>
    <w:next w:val="a"/>
    <w:link w:val="ab"/>
    <w:qFormat/>
    <w:rsid w:val="007F1F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7F1F4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c">
    <w:name w:val="No Spacing"/>
    <w:uiPriority w:val="1"/>
    <w:qFormat/>
    <w:rsid w:val="007F1F4A"/>
    <w:pPr>
      <w:suppressAutoHyphens/>
    </w:pPr>
    <w:rPr>
      <w:sz w:val="28"/>
      <w:szCs w:val="28"/>
      <w:lang w:eastAsia="ar-SA"/>
    </w:rPr>
  </w:style>
  <w:style w:type="character" w:styleId="ad">
    <w:name w:val="Strong"/>
    <w:basedOn w:val="a0"/>
    <w:uiPriority w:val="22"/>
    <w:qFormat/>
    <w:rsid w:val="00F95F74"/>
    <w:rPr>
      <w:b/>
      <w:bCs/>
    </w:rPr>
  </w:style>
  <w:style w:type="paragraph" w:styleId="ae">
    <w:name w:val="List Paragraph"/>
    <w:basedOn w:val="a"/>
    <w:uiPriority w:val="34"/>
    <w:qFormat/>
    <w:rsid w:val="0010235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FollowedHyperlink"/>
    <w:basedOn w:val="a0"/>
    <w:rsid w:val="001023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cntd.ru/document/9023086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.rospotrebnadzor.ru/" TargetMode="External"/><Relationship Id="rId11" Type="http://schemas.openxmlformats.org/officeDocument/2006/relationships/hyperlink" Target="http://www.consultant.ru/document/cons_doc_LAW_305/" TargetMode="External"/><Relationship Id="rId5" Type="http://schemas.openxmlformats.org/officeDocument/2006/relationships/hyperlink" Target="http://cgon.rospotrebnadzor.ru/content/633/pravila-vybora-skolno-pismennyx-prinadleznostei" TargetMode="External"/><Relationship Id="rId10" Type="http://schemas.openxmlformats.org/officeDocument/2006/relationships/hyperlink" Target="http://www.consultant.ru/document/cons_doc_LAW_2248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4919</CharactersWithSpaces>
  <SharedDoc>false</SharedDoc>
  <HLinks>
    <vt:vector size="30" baseType="variant">
      <vt:variant>
        <vt:i4>2883684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consultantplus://offline/ref=10F4BD29621371BC973960661D461515B8B13B79A575AAFECFE8BFE020297ACE757F423D250F453D55BEE585D0ABCA678E840093AF1CB397g1d7K</vt:lpwstr>
      </vt:variant>
      <vt:variant>
        <vt:lpwstr/>
      </vt:variant>
      <vt:variant>
        <vt:i4>2883687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consultantplus://offline/ref=10F4BD29621371BC973960661D461515B8B13B79A575AAFECFE8BFE020297ACE757F423D250F45345FBEE585D0ABCA678E840093AF1CB397g1d7K</vt:lpwstr>
      </vt:variant>
      <vt:variant>
        <vt:lpwstr/>
      </vt:variant>
      <vt:variant>
        <vt:i4>4653087</vt:i4>
      </vt:variant>
      <vt:variant>
        <vt:i4>9</vt:i4>
      </vt:variant>
      <vt:variant>
        <vt:i4>0</vt:i4>
      </vt:variant>
      <vt:variant>
        <vt:i4>5</vt:i4>
      </vt:variant>
      <vt:variant>
        <vt:lpwstr>http://fguz-sakha.ru/</vt:lpwstr>
      </vt:variant>
      <vt:variant>
        <vt:lpwstr/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  <vt:variant>
        <vt:i4>4195333</vt:i4>
      </vt:variant>
      <vt:variant>
        <vt:i4>0</vt:i4>
      </vt:variant>
      <vt:variant>
        <vt:i4>0</vt:i4>
      </vt:variant>
      <vt:variant>
        <vt:i4>5</vt:i4>
      </vt:variant>
      <vt:variant>
        <vt:lpwstr>https://честныйзнак.рф/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3</cp:revision>
  <cp:lastPrinted>2019-04-26T00:57:00Z</cp:lastPrinted>
  <dcterms:created xsi:type="dcterms:W3CDTF">2022-08-08T05:14:00Z</dcterms:created>
  <dcterms:modified xsi:type="dcterms:W3CDTF">2022-08-10T01:59:00Z</dcterms:modified>
</cp:coreProperties>
</file>