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AF" w:rsidRPr="00BB44AF" w:rsidRDefault="00BB44AF" w:rsidP="00BB44AF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BB44AF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Образовательный центр по вопросам здорового питания</w:t>
      </w:r>
    </w:p>
    <w:p w:rsidR="00BB44AF" w:rsidRPr="00BB44AF" w:rsidRDefault="00BB44AF" w:rsidP="00BB44A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Центр </w:t>
      </w:r>
      <w:hyperlink r:id="rId5" w:history="1">
        <w:r w:rsidRPr="00BB44AF">
          <w:rPr>
            <w:rFonts w:ascii="Arial" w:eastAsia="Times New Roman" w:hAnsi="Arial" w:cs="Arial"/>
            <w:color w:val="8CB8E8"/>
            <w:sz w:val="32"/>
            <w:u w:val="single"/>
            <w:lang w:eastAsia="ru-RU"/>
          </w:rPr>
          <w:t>создан</w:t>
        </w:r>
      </w:hyperlink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 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привычек», входящего в состав национального проекта «Демография», на базе ФБУЗ «Центр гигиенического образования населения» </w:t>
      </w:r>
      <w:proofErr w:type="spell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Роспотребнадзора</w:t>
      </w:r>
      <w:proofErr w:type="spell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BB44AF" w:rsidRPr="00BB44AF" w:rsidRDefault="00BB44AF" w:rsidP="00BB44AF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Питание – один из ведущих факторов, влияющих на здоровье человека. Мы работаем для того, чтобы сделать информацию о здоровом питании доступной всем!</w:t>
      </w:r>
    </w:p>
    <w:p w:rsidR="00BB44AF" w:rsidRPr="00BB44AF" w:rsidRDefault="00BB44AF" w:rsidP="00BB44AF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proofErr w:type="gramStart"/>
      <w:r w:rsidRPr="00BB44AF">
        <w:rPr>
          <w:rFonts w:ascii="Arial" w:eastAsia="Times New Roman" w:hAnsi="Arial" w:cs="Arial"/>
          <w:color w:val="5E35B1"/>
          <w:sz w:val="32"/>
          <w:szCs w:val="32"/>
          <w:lang w:eastAsia="ru-RU"/>
        </w:rPr>
        <w:t xml:space="preserve">За последние 15 лет в Российской Федерации отмечены улучшения структуры питания за счет увеличения потребления мясных и молочных продуктов, фруктов и овощей, внедрения пищевых продуктов, обогащенных </w:t>
      </w:r>
      <w:proofErr w:type="spellStart"/>
      <w:r w:rsidRPr="00BB44AF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микронутриентами</w:t>
      </w:r>
      <w:proofErr w:type="spellEnd"/>
      <w:r w:rsidRPr="00BB44AF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, биологически активных добавок к пище</w:t>
      </w:r>
      <w:proofErr w:type="gramEnd"/>
    </w:p>
    <w:p w:rsidR="00BB44AF" w:rsidRPr="00BB44AF" w:rsidRDefault="00BB44AF" w:rsidP="00BB44AF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5E35B1"/>
          <w:sz w:val="32"/>
          <w:szCs w:val="32"/>
          <w:lang w:eastAsia="ru-RU"/>
        </w:rPr>
        <w:t>Однако данные о росте заболеваемости алиментарно-зависимыми заболеваниями, а также данные о фактическом потреблении пищевых продуктов населением свидетельствуют </w:t>
      </w:r>
      <w:r w:rsidRPr="00BB44AF">
        <w:rPr>
          <w:rFonts w:ascii="Arial" w:eastAsia="Times New Roman" w:hAnsi="Arial" w:cs="Arial"/>
          <w:b/>
          <w:bCs/>
          <w:color w:val="5E35B1"/>
          <w:sz w:val="32"/>
          <w:lang w:eastAsia="ru-RU"/>
        </w:rPr>
        <w:t>о недостаточной осведомленности о правилах формирования здорового рациона…</w:t>
      </w:r>
    </w:p>
    <w:tbl>
      <w:tblPr>
        <w:tblW w:w="10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0"/>
      </w:tblGrid>
      <w:tr w:rsidR="00BB44AF" w:rsidRPr="00BB44AF" w:rsidTr="00BB44AF">
        <w:tc>
          <w:tcPr>
            <w:tcW w:w="0" w:type="auto"/>
            <w:vAlign w:val="center"/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AF" w:rsidRPr="00BB44AF" w:rsidRDefault="00BB44AF" w:rsidP="00BB44A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B44AF" w:rsidRPr="00BB44AF" w:rsidRDefault="00BB44AF" w:rsidP="00BB44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BB44AF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Актуальные проблемы питания</w:t>
      </w:r>
    </w:p>
    <w:p w:rsidR="00BB44AF" w:rsidRPr="00BB44AF" w:rsidRDefault="00BB44AF" w:rsidP="00BB4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Наличие дефицита ряда </w:t>
      </w:r>
      <w:proofErr w:type="spell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микронутриентов</w:t>
      </w:r>
      <w:proofErr w:type="spell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несбалансированный рацион питания</w:t>
      </w:r>
    </w:p>
    <w:p w:rsidR="00BB44AF" w:rsidRPr="00BB44AF" w:rsidRDefault="00BB44AF" w:rsidP="00BB4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Для большинства взрослого населения рацион характеризуется избыточной калорийностью, высоким потреблением животных жиров, соли, сахара при недостатке овощей и фруктов, рыбы и морепродуктов</w:t>
      </w:r>
    </w:p>
    <w:p w:rsidR="00BB44AF" w:rsidRPr="00BB44AF" w:rsidRDefault="00BB44AF" w:rsidP="00BB4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Увеличение доли заболеваний, связанных с избыточным питанием - ожирение, </w:t>
      </w:r>
      <w:proofErr w:type="spell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гиперлипедемия</w:t>
      </w:r>
      <w:proofErr w:type="spell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артериальная гипертензия, сахарный диабет 2 типа и другие</w:t>
      </w:r>
    </w:p>
    <w:p w:rsidR="00BB44AF" w:rsidRPr="00BB44AF" w:rsidRDefault="00BB44AF" w:rsidP="00BB44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Нездоровые пищевые привычки в семье увеличивают вероятность развития алиментарно-обусловленных заболеваний в будущих поколениях</w:t>
      </w:r>
    </w:p>
    <w:p w:rsidR="00BB44AF" w:rsidRPr="00BB44AF" w:rsidRDefault="00BB44AF" w:rsidP="00BB44A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Наряду с </w:t>
      </w:r>
      <w:r w:rsidRPr="00BB44AF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образовательным центром </w:t>
      </w:r>
      <w:proofErr w:type="spell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Роспотребнадзором</w:t>
      </w:r>
      <w:proofErr w:type="spell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были созданы </w:t>
      </w:r>
      <w:r w:rsidRPr="00BB44AF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 xml:space="preserve">4 </w:t>
      </w:r>
      <w:proofErr w:type="gramStart"/>
      <w:r w:rsidRPr="00BB44AF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научно-методических</w:t>
      </w:r>
      <w:proofErr w:type="gramEnd"/>
      <w:r w:rsidRPr="00BB44AF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 xml:space="preserve"> центра</w:t>
      </w: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по вопросам здорового питания на базе: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0"/>
        <w:gridCol w:w="7825"/>
      </w:tblGrid>
      <w:tr w:rsidR="00BB44AF" w:rsidRPr="00BB44AF" w:rsidTr="00BB44AF"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CB8E8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admin.cgon.ru/storage/WwNFTGIvC0dF5xYl4LpjB8sMMqfoJKLTSYlliEyP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min.cgon.ru/storage/WwNFTGIvC0dF5xYl4LpjB8sMMqfoJKLTSYlliEyP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 xml:space="preserve">ФБУН «Федеральный научный центр гигиены им. Ф.Ф. Эрисмана» </w:t>
              </w:r>
              <w:proofErr w:type="spellStart"/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</w:hyperlink>
          </w:p>
        </w:tc>
      </w:tr>
      <w:tr w:rsidR="00BB44AF" w:rsidRPr="00BB44AF" w:rsidTr="00BB44AF"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CB8E8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7" name="Рисунок 7" descr="https://admin.cgon.ru/storage/yS9M1TLMuSuqSikaRG86W9NIMFPifdc2PYJ45qQV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dmin.cgon.ru/storage/yS9M1TLMuSuqSikaRG86W9NIMFPifdc2PYJ45qQV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 xml:space="preserve">ФБУН «Новосибирский научно-исследовательский институт гигиены» </w:t>
              </w:r>
              <w:proofErr w:type="spellStart"/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</w:hyperlink>
          </w:p>
        </w:tc>
      </w:tr>
      <w:tr w:rsidR="00BB44AF" w:rsidRPr="00BB44AF" w:rsidTr="00BB44AF"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CB8E8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admin.cgon.ru/storage/2faIpsivb80bVHTiJ4pI3fhnuBnwuu8Vfz88qFVz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dmin.cgon.ru/storage/2faIpsivb80bVHTiJ4pI3fhnuBnwuu8Vfz88qFVz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 xml:space="preserve">ФБУН «Федеральный научный центр медико-профилактических технологий управления рисками здоровью населения» </w:t>
              </w:r>
              <w:proofErr w:type="spellStart"/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</w:hyperlink>
          </w:p>
        </w:tc>
      </w:tr>
      <w:tr w:rsidR="00BB44AF" w:rsidRPr="00BB44AF" w:rsidTr="00BB44AF"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CB8E8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https://admin.cgon.ru/storage/Z16EHCtv3jJghonV8OgW3yQLDDnOx0jM9RVHDpII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dmin.cgon.ru/storage/Z16EHCtv3jJghonV8OgW3yQLDDnOx0jM9RVHDpII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44AF" w:rsidRPr="00BB44AF" w:rsidRDefault="00BB44AF" w:rsidP="00BB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B44AF">
                <w:rPr>
                  <w:rFonts w:ascii="Times New Roman" w:eastAsia="Times New Roman" w:hAnsi="Times New Roman" w:cs="Times New Roman"/>
                  <w:color w:val="8CB8E8"/>
                  <w:sz w:val="24"/>
                  <w:szCs w:val="24"/>
                  <w:u w:val="single"/>
                  <w:lang w:eastAsia="ru-RU"/>
                </w:rPr>
                <w:t>ФГБУН «ФИЦ питания и биотехнологии»</w:t>
              </w:r>
            </w:hyperlink>
          </w:p>
        </w:tc>
      </w:tr>
    </w:tbl>
    <w:p w:rsidR="00BB44AF" w:rsidRPr="00BB44AF" w:rsidRDefault="00BB44AF" w:rsidP="00BB44A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B44AF" w:rsidRPr="00BB44AF" w:rsidRDefault="00BB44AF" w:rsidP="00BB44A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Разработаны </w:t>
      </w:r>
      <w:r w:rsidRPr="00BB44AF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обучающие (просветительские) программы по вопросам здорового питания</w:t>
      </w: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для целевых аудиторий:</w:t>
      </w:r>
    </w:p>
    <w:p w:rsidR="00BB44AF" w:rsidRPr="00BB44AF" w:rsidRDefault="00BB44AF" w:rsidP="00BB44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для групп населения, работающих в тяжелых и вредных условиях труда</w:t>
      </w:r>
    </w:p>
    <w:p w:rsidR="00BB44AF" w:rsidRPr="00BB44AF" w:rsidRDefault="00BB44AF" w:rsidP="00BB44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для групп населения, проживающих на территориях с особенностями в части воздействия факторов окружающей среды (дефицит микр</w:t>
      </w:r>
      <w:proofErr w:type="gram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о-</w:t>
      </w:r>
      <w:proofErr w:type="gram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</w:t>
      </w:r>
      <w:proofErr w:type="spellStart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макронутриентов</w:t>
      </w:r>
      <w:proofErr w:type="spellEnd"/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, климатические условия)</w:t>
      </w:r>
    </w:p>
    <w:p w:rsidR="00BB44AF" w:rsidRPr="00BB44AF" w:rsidRDefault="00BB44AF" w:rsidP="00BB44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для детей дошкольного и школьного возраста</w:t>
      </w:r>
    </w:p>
    <w:p w:rsidR="00BB44AF" w:rsidRPr="00BB44AF" w:rsidRDefault="00BB44AF" w:rsidP="00BB44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для взрослого населения всех возрастов, в том числе беременных и кормящих женщин, лиц старше </w:t>
      </w:r>
      <w:r w:rsidRPr="00BB44AF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трудоспособного возраста и лиц с повышенным уровнем физической активности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4799"/>
    <w:multiLevelType w:val="multilevel"/>
    <w:tmpl w:val="F95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616F2"/>
    <w:multiLevelType w:val="multilevel"/>
    <w:tmpl w:val="F78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AF"/>
    <w:rsid w:val="001F4018"/>
    <w:rsid w:val="006776BB"/>
    <w:rsid w:val="00BB44AF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2">
    <w:name w:val="heading 2"/>
    <w:basedOn w:val="a"/>
    <w:link w:val="20"/>
    <w:uiPriority w:val="9"/>
    <w:qFormat/>
    <w:rsid w:val="00BB4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4AF"/>
    <w:rPr>
      <w:color w:val="0000FF"/>
      <w:u w:val="single"/>
    </w:rPr>
  </w:style>
  <w:style w:type="character" w:styleId="a5">
    <w:name w:val="Strong"/>
    <w:basedOn w:val="a0"/>
    <w:uiPriority w:val="22"/>
    <w:qFormat/>
    <w:rsid w:val="00BB44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921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7929065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67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erisman.ru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crisk.ru/" TargetMode="External"/><Relationship Id="rId17" Type="http://schemas.openxmlformats.org/officeDocument/2006/relationships/hyperlink" Target="http://www.ion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fferisman.ru/" TargetMode="External"/><Relationship Id="rId11" Type="http://schemas.openxmlformats.org/officeDocument/2006/relationships/hyperlink" Target="http://www.niig.su/" TargetMode="External"/><Relationship Id="rId5" Type="http://schemas.openxmlformats.org/officeDocument/2006/relationships/hyperlink" Target="https://admin.cgon.ru/storage/RY9x1VPrJJWrDPE4xuOmzudSfhp7JVC5LSWusfg8.pdf" TargetMode="External"/><Relationship Id="rId15" Type="http://schemas.openxmlformats.org/officeDocument/2006/relationships/hyperlink" Target="http://www.ion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ig.su/" TargetMode="External"/><Relationship Id="rId14" Type="http://schemas.openxmlformats.org/officeDocument/2006/relationships/hyperlink" Target="https://fcr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2022-08-10T00:40:00Z</dcterms:created>
  <dcterms:modified xsi:type="dcterms:W3CDTF">2022-08-10T02:00:00Z</dcterms:modified>
</cp:coreProperties>
</file>