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3E" w:rsidRDefault="00A63B3E" w:rsidP="00A63B3E">
      <w:pPr>
        <w:suppressAutoHyphens w:val="0"/>
        <w:jc w:val="center"/>
        <w:textAlignment w:val="baseline"/>
        <w:rPr>
          <w:color w:val="363634"/>
          <w:lang w:eastAsia="ru-RU"/>
        </w:rPr>
      </w:pPr>
    </w:p>
    <w:p w:rsidR="00A63B3E" w:rsidRPr="00A63B3E" w:rsidRDefault="00A63B3E" w:rsidP="00A63B3E">
      <w:pPr>
        <w:suppressAutoHyphens w:val="0"/>
        <w:jc w:val="center"/>
        <w:textAlignment w:val="baseline"/>
        <w:rPr>
          <w:color w:val="363634"/>
          <w:lang w:eastAsia="ru-RU"/>
        </w:rPr>
      </w:pPr>
      <w:r w:rsidRPr="00A63B3E">
        <w:rPr>
          <w:spacing w:val="-2"/>
          <w:lang w:eastAsia="ru-RU"/>
        </w:rPr>
        <w:t>Коды ТН ВЭД ЕАЭС:</w:t>
      </w:r>
    </w:p>
    <w:p w:rsidR="00A63B3E" w:rsidRPr="00A63B3E" w:rsidRDefault="00A63B3E" w:rsidP="00A63B3E">
      <w:pPr>
        <w:numPr>
          <w:ilvl w:val="0"/>
          <w:numId w:val="20"/>
        </w:numPr>
        <w:shd w:val="clear" w:color="auto" w:fill="FFFFFF"/>
        <w:suppressAutoHyphens w:val="0"/>
        <w:spacing w:after="150"/>
        <w:ind w:left="360"/>
        <w:jc w:val="both"/>
        <w:rPr>
          <w:spacing w:val="-2"/>
          <w:lang w:eastAsia="ru-RU"/>
        </w:rPr>
      </w:pPr>
      <w:r>
        <w:rPr>
          <w:spacing w:val="-2"/>
          <w:lang w:eastAsia="ru-RU"/>
        </w:rPr>
        <w:t>2203000100</w:t>
      </w:r>
      <w:r w:rsidRPr="00A63B3E">
        <w:rPr>
          <w:spacing w:val="-2"/>
          <w:lang w:eastAsia="ru-RU"/>
        </w:rPr>
        <w:t>(пиво солодовое, в бутылках);</w:t>
      </w:r>
    </w:p>
    <w:p w:rsidR="00A63B3E" w:rsidRPr="00A63B3E" w:rsidRDefault="00A63B3E" w:rsidP="00A63B3E">
      <w:pPr>
        <w:numPr>
          <w:ilvl w:val="0"/>
          <w:numId w:val="20"/>
        </w:numPr>
        <w:shd w:val="clear" w:color="auto" w:fill="FFFFFF"/>
        <w:suppressAutoHyphens w:val="0"/>
        <w:spacing w:after="150"/>
        <w:ind w:left="360"/>
        <w:jc w:val="both"/>
        <w:rPr>
          <w:spacing w:val="-2"/>
          <w:lang w:eastAsia="ru-RU"/>
        </w:rPr>
      </w:pPr>
      <w:r>
        <w:rPr>
          <w:spacing w:val="-2"/>
          <w:lang w:eastAsia="ru-RU"/>
        </w:rPr>
        <w:t>2203000900</w:t>
      </w:r>
      <w:r w:rsidRPr="00A63B3E">
        <w:rPr>
          <w:spacing w:val="-2"/>
          <w:lang w:eastAsia="ru-RU"/>
        </w:rPr>
        <w:t>(прочее пиво солодовое, в сосудах ёмкостью 10 л или менее);</w:t>
      </w:r>
    </w:p>
    <w:p w:rsidR="00A63B3E" w:rsidRPr="00A63B3E" w:rsidRDefault="00A63B3E" w:rsidP="00A63B3E">
      <w:pPr>
        <w:numPr>
          <w:ilvl w:val="0"/>
          <w:numId w:val="20"/>
        </w:numPr>
        <w:shd w:val="clear" w:color="auto" w:fill="FFFFFF"/>
        <w:suppressAutoHyphens w:val="0"/>
        <w:spacing w:after="150"/>
        <w:ind w:left="360"/>
        <w:jc w:val="both"/>
        <w:rPr>
          <w:spacing w:val="-2"/>
          <w:lang w:eastAsia="ru-RU"/>
        </w:rPr>
      </w:pPr>
      <w:r>
        <w:rPr>
          <w:spacing w:val="-2"/>
          <w:lang w:eastAsia="ru-RU"/>
        </w:rPr>
        <w:t>2203001000</w:t>
      </w:r>
      <w:r w:rsidRPr="00A63B3E">
        <w:rPr>
          <w:spacing w:val="-2"/>
          <w:lang w:eastAsia="ru-RU"/>
        </w:rPr>
        <w:t>(пиво солодовое, в сосудах ёмкостью более 10 л);</w:t>
      </w:r>
    </w:p>
    <w:p w:rsidR="00A63B3E" w:rsidRPr="00A63B3E" w:rsidRDefault="00A63B3E" w:rsidP="00A63B3E">
      <w:pPr>
        <w:numPr>
          <w:ilvl w:val="0"/>
          <w:numId w:val="20"/>
        </w:numPr>
        <w:shd w:val="clear" w:color="auto" w:fill="FFFFFF"/>
        <w:suppressAutoHyphens w:val="0"/>
        <w:spacing w:after="150"/>
        <w:ind w:left="360"/>
        <w:jc w:val="both"/>
        <w:rPr>
          <w:spacing w:val="-2"/>
          <w:lang w:eastAsia="ru-RU"/>
        </w:rPr>
      </w:pPr>
      <w:r>
        <w:rPr>
          <w:spacing w:val="-2"/>
          <w:lang w:eastAsia="ru-RU"/>
        </w:rPr>
        <w:t>2206003100</w:t>
      </w:r>
      <w:r w:rsidRPr="00A63B3E">
        <w:rPr>
          <w:spacing w:val="-2"/>
          <w:lang w:eastAsia="ru-RU"/>
        </w:rPr>
        <w:t xml:space="preserve">(напитки прочие </w:t>
      </w:r>
      <w:proofErr w:type="spellStart"/>
      <w:r w:rsidRPr="00A63B3E">
        <w:rPr>
          <w:spacing w:val="-2"/>
          <w:lang w:eastAsia="ru-RU"/>
        </w:rPr>
        <w:t>сброженные</w:t>
      </w:r>
      <w:proofErr w:type="spellEnd"/>
      <w:r w:rsidRPr="00A63B3E">
        <w:rPr>
          <w:spacing w:val="-2"/>
          <w:lang w:eastAsia="ru-RU"/>
        </w:rPr>
        <w:t xml:space="preserve">, смеси из </w:t>
      </w:r>
      <w:proofErr w:type="spellStart"/>
      <w:r w:rsidRPr="00A63B3E">
        <w:rPr>
          <w:spacing w:val="-2"/>
          <w:lang w:eastAsia="ru-RU"/>
        </w:rPr>
        <w:t>сброженных</w:t>
      </w:r>
      <w:proofErr w:type="spellEnd"/>
      <w:r w:rsidRPr="00A63B3E">
        <w:rPr>
          <w:spacing w:val="-2"/>
          <w:lang w:eastAsia="ru-RU"/>
        </w:rPr>
        <w:t xml:space="preserve"> напитков и смеси </w:t>
      </w:r>
      <w:proofErr w:type="spellStart"/>
      <w:r w:rsidRPr="00A63B3E">
        <w:rPr>
          <w:spacing w:val="-2"/>
          <w:lang w:eastAsia="ru-RU"/>
        </w:rPr>
        <w:t>сброженных</w:t>
      </w:r>
      <w:proofErr w:type="spellEnd"/>
      <w:r w:rsidRPr="00A63B3E">
        <w:rPr>
          <w:spacing w:val="-2"/>
          <w:lang w:eastAsia="ru-RU"/>
        </w:rPr>
        <w:t xml:space="preserve"> напитков и безалкогольных напитков, в другом месте не поименованные или не включённые);</w:t>
      </w:r>
    </w:p>
    <w:p w:rsidR="00A63B3E" w:rsidRPr="00A63B3E" w:rsidRDefault="00A63B3E" w:rsidP="00A63B3E">
      <w:pPr>
        <w:numPr>
          <w:ilvl w:val="0"/>
          <w:numId w:val="20"/>
        </w:numPr>
        <w:shd w:val="clear" w:color="auto" w:fill="FFFFFF"/>
        <w:suppressAutoHyphens w:val="0"/>
        <w:spacing w:after="150"/>
        <w:ind w:left="360"/>
        <w:jc w:val="both"/>
        <w:rPr>
          <w:spacing w:val="-2"/>
          <w:lang w:eastAsia="ru-RU"/>
        </w:rPr>
      </w:pPr>
      <w:r>
        <w:rPr>
          <w:spacing w:val="-2"/>
          <w:lang w:eastAsia="ru-RU"/>
        </w:rPr>
        <w:t>2206005100</w:t>
      </w:r>
      <w:r w:rsidRPr="00A63B3E">
        <w:rPr>
          <w:spacing w:val="-2"/>
          <w:lang w:eastAsia="ru-RU"/>
        </w:rPr>
        <w:t>(сидр и грушевый сидр неигристые, в сосудах ёмкостью 2 л или менее);</w:t>
      </w:r>
    </w:p>
    <w:p w:rsidR="00A63B3E" w:rsidRPr="00A63B3E" w:rsidRDefault="00A63B3E" w:rsidP="00A63B3E">
      <w:pPr>
        <w:numPr>
          <w:ilvl w:val="0"/>
          <w:numId w:val="20"/>
        </w:numPr>
        <w:shd w:val="clear" w:color="auto" w:fill="FFFFFF"/>
        <w:suppressAutoHyphens w:val="0"/>
        <w:spacing w:after="150"/>
        <w:ind w:left="360"/>
        <w:jc w:val="both"/>
        <w:rPr>
          <w:spacing w:val="-2"/>
          <w:lang w:eastAsia="ru-RU"/>
        </w:rPr>
      </w:pPr>
      <w:r>
        <w:rPr>
          <w:spacing w:val="-2"/>
          <w:lang w:eastAsia="ru-RU"/>
        </w:rPr>
        <w:t>2206008100</w:t>
      </w:r>
      <w:r w:rsidRPr="00A63B3E">
        <w:rPr>
          <w:spacing w:val="-2"/>
          <w:lang w:eastAsia="ru-RU"/>
        </w:rPr>
        <w:t xml:space="preserve">(сидр и грушевый сидр </w:t>
      </w:r>
      <w:proofErr w:type="gramStart"/>
      <w:r w:rsidRPr="00A63B3E">
        <w:rPr>
          <w:spacing w:val="-2"/>
          <w:lang w:eastAsia="ru-RU"/>
        </w:rPr>
        <w:t>неигристые</w:t>
      </w:r>
      <w:proofErr w:type="gramEnd"/>
      <w:r w:rsidRPr="00A63B3E">
        <w:rPr>
          <w:spacing w:val="-2"/>
          <w:lang w:eastAsia="ru-RU"/>
        </w:rPr>
        <w:t>, в сосудах ёмкостью более 2 л);</w:t>
      </w:r>
    </w:p>
    <w:p w:rsidR="00A63B3E" w:rsidRPr="00A63B3E" w:rsidRDefault="00A63B3E" w:rsidP="00A63B3E">
      <w:pPr>
        <w:numPr>
          <w:ilvl w:val="0"/>
          <w:numId w:val="20"/>
        </w:numPr>
        <w:shd w:val="clear" w:color="auto" w:fill="FFFFFF"/>
        <w:suppressAutoHyphens w:val="0"/>
        <w:spacing w:after="150"/>
        <w:ind w:left="360"/>
        <w:jc w:val="both"/>
        <w:rPr>
          <w:spacing w:val="-2"/>
          <w:lang w:eastAsia="ru-RU"/>
        </w:rPr>
      </w:pPr>
      <w:r>
        <w:rPr>
          <w:spacing w:val="-2"/>
          <w:lang w:eastAsia="ru-RU"/>
        </w:rPr>
        <w:t>2206003901</w:t>
      </w:r>
      <w:r w:rsidRPr="00A63B3E">
        <w:rPr>
          <w:spacing w:val="-2"/>
          <w:lang w:eastAsia="ru-RU"/>
        </w:rPr>
        <w:t xml:space="preserve">(прочие напитки игристые с фактической концентрацией спирта не более 7 </w:t>
      </w:r>
      <w:proofErr w:type="gramStart"/>
      <w:r w:rsidRPr="00A63B3E">
        <w:rPr>
          <w:spacing w:val="-2"/>
          <w:lang w:eastAsia="ru-RU"/>
        </w:rPr>
        <w:t>об</w:t>
      </w:r>
      <w:proofErr w:type="gramEnd"/>
      <w:r w:rsidRPr="00A63B3E">
        <w:rPr>
          <w:spacing w:val="-2"/>
          <w:lang w:eastAsia="ru-RU"/>
        </w:rPr>
        <w:t>. %);</w:t>
      </w:r>
    </w:p>
    <w:p w:rsidR="00A63B3E" w:rsidRPr="00A63B3E" w:rsidRDefault="00A63B3E" w:rsidP="00A63B3E">
      <w:pPr>
        <w:numPr>
          <w:ilvl w:val="0"/>
          <w:numId w:val="20"/>
        </w:numPr>
        <w:shd w:val="clear" w:color="auto" w:fill="FFFFFF"/>
        <w:suppressAutoHyphens w:val="0"/>
        <w:spacing w:after="150"/>
        <w:ind w:left="360"/>
        <w:jc w:val="both"/>
        <w:rPr>
          <w:spacing w:val="-2"/>
          <w:lang w:eastAsia="ru-RU"/>
        </w:rPr>
      </w:pPr>
      <w:r>
        <w:rPr>
          <w:spacing w:val="-2"/>
          <w:lang w:eastAsia="ru-RU"/>
        </w:rPr>
        <w:t>2206005901</w:t>
      </w:r>
      <w:r w:rsidRPr="00A63B3E">
        <w:rPr>
          <w:spacing w:val="-2"/>
          <w:lang w:eastAsia="ru-RU"/>
        </w:rPr>
        <w:t xml:space="preserve">(прочие </w:t>
      </w:r>
      <w:r>
        <w:rPr>
          <w:spacing w:val="-2"/>
          <w:lang w:eastAsia="ru-RU"/>
        </w:rPr>
        <w:t xml:space="preserve"> </w:t>
      </w:r>
      <w:r w:rsidRPr="00A63B3E">
        <w:rPr>
          <w:spacing w:val="-2"/>
          <w:lang w:eastAsia="ru-RU"/>
        </w:rPr>
        <w:t xml:space="preserve">напитки неигристые, в сосудах ёмкостью 2 л или менее, с фактической концентрацией спирта не более 7 </w:t>
      </w:r>
      <w:proofErr w:type="spellStart"/>
      <w:proofErr w:type="gramStart"/>
      <w:r w:rsidRPr="00A63B3E">
        <w:rPr>
          <w:spacing w:val="-2"/>
          <w:lang w:eastAsia="ru-RU"/>
        </w:rPr>
        <w:t>об</w:t>
      </w:r>
      <w:proofErr w:type="gramEnd"/>
      <w:r w:rsidRPr="00A63B3E">
        <w:rPr>
          <w:spacing w:val="-2"/>
          <w:lang w:eastAsia="ru-RU"/>
        </w:rPr>
        <w:t>.%</w:t>
      </w:r>
      <w:proofErr w:type="spellEnd"/>
      <w:r w:rsidRPr="00A63B3E">
        <w:rPr>
          <w:spacing w:val="-2"/>
          <w:lang w:eastAsia="ru-RU"/>
        </w:rPr>
        <w:t>);</w:t>
      </w:r>
    </w:p>
    <w:p w:rsidR="00387C5B" w:rsidRPr="00A63B3E" w:rsidRDefault="00A63B3E" w:rsidP="001F2DFE">
      <w:pPr>
        <w:numPr>
          <w:ilvl w:val="0"/>
          <w:numId w:val="20"/>
        </w:numPr>
        <w:shd w:val="clear" w:color="auto" w:fill="FFFFFF"/>
        <w:suppressAutoHyphens w:val="0"/>
        <w:spacing w:after="150"/>
        <w:ind w:left="360"/>
        <w:jc w:val="both"/>
        <w:rPr>
          <w:spacing w:val="-2"/>
          <w:lang w:eastAsia="ru-RU"/>
        </w:rPr>
      </w:pPr>
      <w:r>
        <w:rPr>
          <w:spacing w:val="-2"/>
          <w:lang w:eastAsia="ru-RU"/>
        </w:rPr>
        <w:t>2206008901</w:t>
      </w:r>
      <w:r w:rsidRPr="00A63B3E">
        <w:rPr>
          <w:spacing w:val="-2"/>
          <w:lang w:eastAsia="ru-RU"/>
        </w:rPr>
        <w:t xml:space="preserve">(прочие напитки неигристые, в сосудах ёмкостью более 2л, с фактической концентрацией спирта не более 7 </w:t>
      </w:r>
      <w:proofErr w:type="spellStart"/>
      <w:proofErr w:type="gramStart"/>
      <w:r w:rsidRPr="00A63B3E">
        <w:rPr>
          <w:spacing w:val="-2"/>
          <w:lang w:eastAsia="ru-RU"/>
        </w:rPr>
        <w:t>об</w:t>
      </w:r>
      <w:proofErr w:type="gramEnd"/>
      <w:r w:rsidRPr="00A63B3E">
        <w:rPr>
          <w:spacing w:val="-2"/>
          <w:lang w:eastAsia="ru-RU"/>
        </w:rPr>
        <w:t>.%</w:t>
      </w:r>
      <w:proofErr w:type="spellEnd"/>
      <w:r w:rsidRPr="00A63B3E">
        <w:rPr>
          <w:spacing w:val="-2"/>
          <w:lang w:eastAsia="ru-RU"/>
        </w:rPr>
        <w:t>).</w:t>
      </w:r>
    </w:p>
    <w:p w:rsidR="00A63B3E" w:rsidRDefault="00A63B3E" w:rsidP="00987A58">
      <w:pPr>
        <w:ind w:firstLine="284"/>
        <w:jc w:val="center"/>
        <w:rPr>
          <w:sz w:val="20"/>
          <w:szCs w:val="20"/>
        </w:rPr>
      </w:pPr>
    </w:p>
    <w:p w:rsidR="00A63B3E" w:rsidRDefault="00A63B3E" w:rsidP="00987A58">
      <w:pPr>
        <w:ind w:firstLine="284"/>
        <w:jc w:val="center"/>
        <w:rPr>
          <w:sz w:val="20"/>
          <w:szCs w:val="20"/>
        </w:rPr>
      </w:pPr>
    </w:p>
    <w:p w:rsidR="00A63B3E" w:rsidRDefault="00A63B3E" w:rsidP="00987A58">
      <w:pPr>
        <w:ind w:firstLine="284"/>
        <w:jc w:val="center"/>
        <w:rPr>
          <w:sz w:val="20"/>
          <w:szCs w:val="20"/>
        </w:rPr>
      </w:pPr>
    </w:p>
    <w:p w:rsidR="00987A58" w:rsidRPr="00B64FA7" w:rsidRDefault="00987A58" w:rsidP="00987A58">
      <w:pPr>
        <w:ind w:firstLine="284"/>
        <w:jc w:val="center"/>
      </w:pPr>
      <w:r w:rsidRPr="001F2DFE">
        <w:rPr>
          <w:sz w:val="20"/>
          <w:szCs w:val="20"/>
        </w:rPr>
        <w:t xml:space="preserve">ГОСУДАРСТВЕННЫЙ  ИНФОРМАЦИОННЫЙ  РЕСУРС  В СФЕРЕ ЗАЩИТЫ ПРАВ ПОТРЕБИТЕЛЕЙ   </w:t>
      </w:r>
      <w:hyperlink r:id="rId5" w:history="1">
        <w:r w:rsidRPr="00B64FA7">
          <w:rPr>
            <w:rStyle w:val="a3"/>
          </w:rPr>
          <w:t>http://zpp.rospotrebnadzor.ru/</w:t>
        </w:r>
      </w:hyperlink>
    </w:p>
    <w:p w:rsidR="00987A58" w:rsidRDefault="00987A58" w:rsidP="00987A58">
      <w:pPr>
        <w:ind w:firstLine="284"/>
        <w:jc w:val="center"/>
        <w:rPr>
          <w:sz w:val="20"/>
          <w:szCs w:val="20"/>
        </w:rPr>
      </w:pPr>
    </w:p>
    <w:p w:rsidR="00987A58" w:rsidRDefault="00315F88" w:rsidP="00987A58">
      <w:pPr>
        <w:jc w:val="both"/>
        <w:rPr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119120" cy="2428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7A58" w:rsidRPr="00B64FA7" w:rsidRDefault="00987A58" w:rsidP="00987A58">
      <w:pPr>
        <w:jc w:val="center"/>
        <w:rPr>
          <w:b/>
          <w:sz w:val="24"/>
          <w:szCs w:val="24"/>
        </w:rPr>
      </w:pPr>
      <w:r w:rsidRPr="00B64FA7">
        <w:rPr>
          <w:b/>
          <w:sz w:val="24"/>
          <w:szCs w:val="24"/>
        </w:rPr>
        <w:t>На данном портале размещено: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>сведения о случаях нарушений  требований технических регламентов с указанием конкретных фактов несоответствия про</w:t>
      </w:r>
      <w:r>
        <w:rPr>
          <w:sz w:val="24"/>
          <w:szCs w:val="24"/>
        </w:rPr>
        <w:t>дукции обязательным требованиям;</w:t>
      </w:r>
      <w:r w:rsidRPr="001F2DFE">
        <w:rPr>
          <w:sz w:val="24"/>
          <w:szCs w:val="24"/>
        </w:rPr>
        <w:t xml:space="preserve"> 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проверок,</w:t>
      </w:r>
    </w:p>
    <w:p w:rsidR="00987A58" w:rsidRPr="00FF522C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решения судов по делам в сфере защиты прав потребителей;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новости в сфере защиты прав потребителей;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>тематические памятки по защите прав потребителей</w:t>
      </w:r>
      <w:r>
        <w:rPr>
          <w:sz w:val="24"/>
          <w:szCs w:val="24"/>
        </w:rPr>
        <w:t xml:space="preserve"> и </w:t>
      </w:r>
      <w:r w:rsidRPr="00601163">
        <w:rPr>
          <w:sz w:val="24"/>
          <w:szCs w:val="24"/>
        </w:rPr>
        <w:t>обучающие видеоролики;</w:t>
      </w:r>
    </w:p>
    <w:p w:rsidR="00987A58" w:rsidRPr="00B64FA7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 xml:space="preserve">образцы претензий и исковых заявлений; 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ВИРТУАЛЬНАЯ ПРИЕМНАЯ, где можно задать интересующий вопрос.</w:t>
      </w:r>
    </w:p>
    <w:p w:rsidR="00987A58" w:rsidRPr="009C19E7" w:rsidRDefault="00987A58" w:rsidP="00987A58">
      <w:pPr>
        <w:jc w:val="both"/>
        <w:rPr>
          <w:b/>
          <w:sz w:val="24"/>
          <w:szCs w:val="24"/>
        </w:rPr>
      </w:pPr>
      <w:r w:rsidRPr="009C19E7">
        <w:rPr>
          <w:b/>
          <w:sz w:val="24"/>
          <w:szCs w:val="24"/>
        </w:rPr>
        <w:t>Консультации также можно получить в центре по защите прав потребителей:</w:t>
      </w:r>
    </w:p>
    <w:p w:rsidR="00987A58" w:rsidRPr="009C19E7" w:rsidRDefault="00987A58" w:rsidP="00987A58">
      <w:pPr>
        <w:jc w:val="both"/>
        <w:rPr>
          <w:b/>
          <w:sz w:val="24"/>
          <w:szCs w:val="24"/>
        </w:rPr>
      </w:pPr>
      <w:r w:rsidRPr="009C19E7">
        <w:rPr>
          <w:b/>
          <w:sz w:val="24"/>
          <w:szCs w:val="24"/>
        </w:rPr>
        <w:t>телефон: 8 (4112) 446158,</w:t>
      </w:r>
    </w:p>
    <w:p w:rsidR="00987A58" w:rsidRPr="00D90CB3" w:rsidRDefault="00987A58" w:rsidP="00987A58">
      <w:pPr>
        <w:jc w:val="both"/>
        <w:rPr>
          <w:b/>
          <w:sz w:val="24"/>
          <w:szCs w:val="24"/>
        </w:rPr>
      </w:pPr>
      <w:r w:rsidRPr="009C19E7">
        <w:rPr>
          <w:b/>
          <w:sz w:val="24"/>
          <w:szCs w:val="24"/>
        </w:rPr>
        <w:t>сайт</w:t>
      </w:r>
      <w:r w:rsidRPr="009C19E7">
        <w:rPr>
          <w:b/>
        </w:rPr>
        <w:t xml:space="preserve">: </w:t>
      </w:r>
      <w:hyperlink r:id="rId7" w:history="1">
        <w:r w:rsidRPr="009C19E7">
          <w:rPr>
            <w:rStyle w:val="a3"/>
            <w:b/>
          </w:rPr>
          <w:t>http://fguz-sakha.ru</w:t>
        </w:r>
      </w:hyperlink>
    </w:p>
    <w:p w:rsidR="00DA589C" w:rsidRDefault="00DA589C" w:rsidP="001F2DFE">
      <w:pPr>
        <w:jc w:val="both"/>
        <w:rPr>
          <w:sz w:val="24"/>
          <w:szCs w:val="24"/>
        </w:rPr>
      </w:pPr>
    </w:p>
    <w:p w:rsidR="007505F7" w:rsidRPr="00BF4DE9" w:rsidRDefault="00315F88" w:rsidP="00BF4DE9">
      <w:pPr>
        <w:jc w:val="center"/>
      </w:pPr>
      <w:r>
        <w:rPr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35000" cy="6477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4" w:rsidRDefault="00260F84" w:rsidP="004404B3">
      <w:pPr>
        <w:jc w:val="center"/>
        <w:rPr>
          <w:b/>
        </w:rPr>
      </w:pPr>
      <w:r>
        <w:rPr>
          <w:b/>
        </w:rPr>
        <w:t xml:space="preserve">ФБУЗ «Центр гигиены и эпидемиологии в Республике Саха (Якутия) </w:t>
      </w:r>
    </w:p>
    <w:p w:rsidR="00F95F74" w:rsidRDefault="00F95F74" w:rsidP="004404B3">
      <w:pPr>
        <w:jc w:val="center"/>
        <w:rPr>
          <w:b/>
        </w:rPr>
      </w:pPr>
      <w:r>
        <w:rPr>
          <w:b/>
        </w:rPr>
        <w:t xml:space="preserve">Консультационный центр </w:t>
      </w:r>
    </w:p>
    <w:p w:rsidR="00B37C62" w:rsidRDefault="006E117E" w:rsidP="004404B3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60F84" w:rsidRDefault="00260F84" w:rsidP="00F51D7A">
      <w:pPr>
        <w:ind w:left="284"/>
      </w:pPr>
    </w:p>
    <w:p w:rsidR="00260F84" w:rsidRDefault="00260F84" w:rsidP="00F51D7A">
      <w:pPr>
        <w:ind w:left="284"/>
      </w:pPr>
    </w:p>
    <w:p w:rsidR="006F748E" w:rsidRDefault="00685960" w:rsidP="00F51D7A">
      <w:pPr>
        <w:ind w:left="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39999" cy="1790700"/>
            <wp:effectExtent l="0" t="0" r="0" b="0"/>
            <wp:docPr id="3" name="Рисунок 2" descr="https://kryaradm.ru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yaradm.ru/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63" cy="179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4" w:rsidRDefault="00260F84" w:rsidP="00685960"/>
    <w:p w:rsidR="00260F84" w:rsidRDefault="00260F84" w:rsidP="00F51D7A">
      <w:pPr>
        <w:ind w:left="284"/>
      </w:pPr>
    </w:p>
    <w:p w:rsidR="00F73738" w:rsidRDefault="006F748E" w:rsidP="00F73738">
      <w:pPr>
        <w:pStyle w:val="1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Информационный буклет </w:t>
      </w:r>
    </w:p>
    <w:p w:rsidR="00BF4DE9" w:rsidRPr="006F748E" w:rsidRDefault="00685960" w:rsidP="0019652F">
      <w:pPr>
        <w:pStyle w:val="1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F748E" w:rsidRPr="006F748E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эксперимента маркировки пива и слабоалкогольных напитков»</w:t>
      </w:r>
    </w:p>
    <w:p w:rsidR="008F717B" w:rsidRDefault="008F717B" w:rsidP="00D03392">
      <w:pPr>
        <w:ind w:left="180"/>
        <w:jc w:val="center"/>
        <w:rPr>
          <w:b/>
          <w:sz w:val="24"/>
          <w:szCs w:val="24"/>
        </w:rPr>
      </w:pPr>
    </w:p>
    <w:p w:rsidR="008F717B" w:rsidRDefault="008F717B" w:rsidP="00D03392">
      <w:pPr>
        <w:ind w:left="180"/>
        <w:jc w:val="center"/>
        <w:rPr>
          <w:b/>
          <w:sz w:val="24"/>
          <w:szCs w:val="24"/>
        </w:rPr>
      </w:pPr>
    </w:p>
    <w:p w:rsidR="00BF4DE9" w:rsidRDefault="00BF4DE9" w:rsidP="00D03392">
      <w:pPr>
        <w:ind w:left="180"/>
        <w:jc w:val="center"/>
        <w:rPr>
          <w:b/>
          <w:sz w:val="24"/>
          <w:szCs w:val="24"/>
        </w:rPr>
      </w:pPr>
    </w:p>
    <w:p w:rsidR="00A63B3E" w:rsidRDefault="00A63B3E" w:rsidP="00D03392">
      <w:pPr>
        <w:ind w:left="180"/>
        <w:jc w:val="center"/>
        <w:rPr>
          <w:b/>
          <w:sz w:val="24"/>
          <w:szCs w:val="24"/>
        </w:rPr>
      </w:pPr>
    </w:p>
    <w:p w:rsidR="00A63B3E" w:rsidRDefault="00A63B3E" w:rsidP="00D03392">
      <w:pPr>
        <w:ind w:left="180"/>
        <w:jc w:val="center"/>
        <w:rPr>
          <w:b/>
          <w:sz w:val="24"/>
          <w:szCs w:val="24"/>
        </w:rPr>
      </w:pPr>
    </w:p>
    <w:p w:rsidR="006F748E" w:rsidRPr="000E2C9D" w:rsidRDefault="006F748E" w:rsidP="00D03392">
      <w:pPr>
        <w:ind w:left="180"/>
        <w:jc w:val="center"/>
        <w:rPr>
          <w:b/>
          <w:sz w:val="24"/>
          <w:szCs w:val="24"/>
        </w:rPr>
      </w:pPr>
    </w:p>
    <w:p w:rsidR="00873A46" w:rsidRPr="000E2C9D" w:rsidRDefault="000E2C9D" w:rsidP="00D03392">
      <w:pPr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0E2C9D">
        <w:rPr>
          <w:b/>
          <w:sz w:val="24"/>
          <w:szCs w:val="24"/>
        </w:rPr>
        <w:t xml:space="preserve">. </w:t>
      </w:r>
      <w:r w:rsidR="00F95F74">
        <w:rPr>
          <w:b/>
          <w:sz w:val="24"/>
          <w:szCs w:val="24"/>
        </w:rPr>
        <w:t>Якутск</w:t>
      </w:r>
    </w:p>
    <w:p w:rsidR="003255C2" w:rsidRDefault="003255C2" w:rsidP="003255C2">
      <w:pPr>
        <w:ind w:left="180"/>
        <w:jc w:val="center"/>
        <w:rPr>
          <w:b/>
          <w:sz w:val="20"/>
          <w:szCs w:val="20"/>
        </w:rPr>
      </w:pPr>
    </w:p>
    <w:p w:rsidR="00A63B3E" w:rsidRDefault="00A63B3E" w:rsidP="003255C2">
      <w:pPr>
        <w:ind w:left="180"/>
        <w:jc w:val="center"/>
        <w:rPr>
          <w:b/>
          <w:sz w:val="20"/>
          <w:szCs w:val="20"/>
        </w:rPr>
      </w:pPr>
    </w:p>
    <w:p w:rsidR="00A63B3E" w:rsidRDefault="00A63B3E" w:rsidP="003F7FAB">
      <w:pPr>
        <w:jc w:val="both"/>
      </w:pPr>
    </w:p>
    <w:p w:rsidR="00A63B3E" w:rsidRDefault="00A63B3E" w:rsidP="003F7FAB">
      <w:pPr>
        <w:jc w:val="both"/>
      </w:pPr>
    </w:p>
    <w:p w:rsidR="00340330" w:rsidRDefault="003F7FAB" w:rsidP="003F7FAB">
      <w:pPr>
        <w:jc w:val="both"/>
      </w:pPr>
      <w:r w:rsidRPr="003F7FAB">
        <w:t xml:space="preserve">   </w:t>
      </w:r>
      <w:proofErr w:type="gramStart"/>
      <w:r w:rsidRPr="003F7FAB">
        <w:t xml:space="preserve">В  целях поддержки отечественного бизнеса, </w:t>
      </w:r>
      <w:proofErr w:type="spellStart"/>
      <w:r w:rsidRPr="003F7FAB">
        <w:t>Минпромторгом</w:t>
      </w:r>
      <w:proofErr w:type="spellEnd"/>
      <w:r w:rsidRPr="003F7FAB">
        <w:t xml:space="preserve"> России подготовлен  проект постановления Правительства РФ «О внесении изменений в некоторые акты Правительства Российской Федерации в части продления сроков проведения экспериментов по маркировке товаров средствами идентификации», предусматривающий продление срока завершения экспериментов, в том числе эксперимента по маркировке пива, напитков, изготавливаемых на основе пива, и отдельных видов слабоалкогольных напитков, средствами идентификации до 28 февраля 2023</w:t>
      </w:r>
      <w:proofErr w:type="gramEnd"/>
      <w:r w:rsidRPr="003F7FAB">
        <w:t xml:space="preserve"> г. (включительно). </w:t>
      </w:r>
    </w:p>
    <w:p w:rsidR="003F7FAB" w:rsidRPr="003F7FAB" w:rsidRDefault="003F7FAB" w:rsidP="003F7FAB">
      <w:pPr>
        <w:jc w:val="both"/>
      </w:pPr>
    </w:p>
    <w:p w:rsidR="003F7FAB" w:rsidRDefault="003F7FAB" w:rsidP="003F7FAB">
      <w:pPr>
        <w:pStyle w:val="ac"/>
        <w:jc w:val="both"/>
        <w:rPr>
          <w:lang w:eastAsia="ru-RU"/>
        </w:rPr>
      </w:pPr>
      <w:r>
        <w:rPr>
          <w:lang w:eastAsia="ru-RU"/>
        </w:rPr>
        <w:t xml:space="preserve">     С</w:t>
      </w:r>
      <w:r w:rsidRPr="003F7FAB">
        <w:rPr>
          <w:lang w:eastAsia="ru-RU"/>
        </w:rPr>
        <w:t xml:space="preserve"> 1 апреля 2021 года по 28 февраля 2023 года</w:t>
      </w:r>
      <w:r>
        <w:rPr>
          <w:lang w:eastAsia="ru-RU"/>
        </w:rPr>
        <w:t xml:space="preserve"> н</w:t>
      </w:r>
      <w:r w:rsidRPr="003F7FAB">
        <w:rPr>
          <w:lang w:eastAsia="ru-RU"/>
        </w:rPr>
        <w:t>ачался эксперимент по маркировке пива, напитков, изготавливаемых на основе пива, и отдельных видов слабоалкогольных напитков.</w:t>
      </w:r>
    </w:p>
    <w:p w:rsidR="003F7FAB" w:rsidRPr="003F7FAB" w:rsidRDefault="003F7FAB" w:rsidP="003F7FAB">
      <w:pPr>
        <w:pStyle w:val="ac"/>
        <w:jc w:val="both"/>
        <w:rPr>
          <w:lang w:eastAsia="ru-RU"/>
        </w:rPr>
      </w:pPr>
    </w:p>
    <w:p w:rsidR="00340330" w:rsidRDefault="003F7FAB" w:rsidP="003F7FAB">
      <w:pPr>
        <w:pStyle w:val="ac"/>
        <w:jc w:val="both"/>
        <w:rPr>
          <w:color w:val="000000" w:themeColor="text1"/>
        </w:rPr>
      </w:pPr>
      <w:r>
        <w:rPr>
          <w:rFonts w:ascii="Circe" w:hAnsi="Circe"/>
          <w:color w:val="363634"/>
        </w:rPr>
        <w:t xml:space="preserve">   </w:t>
      </w:r>
      <w:r w:rsidRPr="003F7FAB">
        <w:rPr>
          <w:color w:val="000000" w:themeColor="text1"/>
        </w:rPr>
        <w:t xml:space="preserve">Проведение эксперимента по цифровой маркировке пива, напитков, изготавливаемых на основе пива, и отдельных видов слабоалкогольных напитков, предусматривает маркировку банки и стеклянной бутылки, </w:t>
      </w:r>
      <w:proofErr w:type="spellStart"/>
      <w:r w:rsidRPr="003F7FAB">
        <w:rPr>
          <w:color w:val="000000" w:themeColor="text1"/>
        </w:rPr>
        <w:t>кеги</w:t>
      </w:r>
      <w:proofErr w:type="spellEnd"/>
      <w:r w:rsidRPr="003F7FAB">
        <w:rPr>
          <w:color w:val="000000" w:themeColor="text1"/>
        </w:rPr>
        <w:t xml:space="preserve"> и другие форм-факторы упаковки применимые в индустрии.</w:t>
      </w:r>
    </w:p>
    <w:p w:rsidR="003F7FAB" w:rsidRPr="003F7FAB" w:rsidRDefault="003F7FAB" w:rsidP="003F7FAB">
      <w:pPr>
        <w:pStyle w:val="ac"/>
        <w:jc w:val="both"/>
        <w:rPr>
          <w:color w:val="000000" w:themeColor="text1"/>
        </w:rPr>
      </w:pPr>
    </w:p>
    <w:p w:rsidR="00A63B3E" w:rsidRDefault="003F7FAB" w:rsidP="003F7FAB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3F7FAB">
        <w:rPr>
          <w:color w:val="000000" w:themeColor="text1"/>
        </w:rPr>
        <w:t xml:space="preserve">Производители пива, пивных и слабоалкогольный напитков, формируют свой каталог маркируемых товаров </w:t>
      </w:r>
      <w:proofErr w:type="gramStart"/>
      <w:r w:rsidRPr="003F7FAB">
        <w:rPr>
          <w:color w:val="000000" w:themeColor="text1"/>
        </w:rPr>
        <w:t>в</w:t>
      </w:r>
      <w:proofErr w:type="gramEnd"/>
      <w:r w:rsidRPr="003F7FAB">
        <w:rPr>
          <w:color w:val="000000" w:themeColor="text1"/>
        </w:rPr>
        <w:t xml:space="preserve"> </w:t>
      </w:r>
    </w:p>
    <w:p w:rsidR="00A63B3E" w:rsidRDefault="00A63B3E" w:rsidP="003F7FAB">
      <w:pPr>
        <w:pStyle w:val="ac"/>
        <w:jc w:val="both"/>
        <w:rPr>
          <w:color w:val="000000" w:themeColor="text1"/>
        </w:rPr>
      </w:pPr>
    </w:p>
    <w:p w:rsidR="00DA589C" w:rsidRPr="003F7FAB" w:rsidRDefault="003F7FAB" w:rsidP="003F7FAB">
      <w:pPr>
        <w:pStyle w:val="ac"/>
        <w:jc w:val="both"/>
        <w:rPr>
          <w:color w:val="000000" w:themeColor="text1"/>
        </w:rPr>
      </w:pPr>
      <w:r w:rsidRPr="003F7FAB">
        <w:rPr>
          <w:color w:val="000000" w:themeColor="text1"/>
        </w:rPr>
        <w:t xml:space="preserve">личном </w:t>
      </w:r>
      <w:proofErr w:type="gramStart"/>
      <w:r w:rsidRPr="003F7FAB">
        <w:rPr>
          <w:color w:val="000000" w:themeColor="text1"/>
        </w:rPr>
        <w:t>кабинете</w:t>
      </w:r>
      <w:proofErr w:type="gramEnd"/>
      <w:r w:rsidRPr="003F7FAB">
        <w:rPr>
          <w:color w:val="000000" w:themeColor="text1"/>
        </w:rPr>
        <w:t xml:space="preserve"> системы ГИС МТ, заказывают уникальные коды на каждую позицию товара (в отдельных случаях на группу товаров) и наносят код формата </w:t>
      </w:r>
      <w:proofErr w:type="spellStart"/>
      <w:r w:rsidRPr="003F7FAB">
        <w:rPr>
          <w:color w:val="000000" w:themeColor="text1"/>
        </w:rPr>
        <w:t>DataMatrix</w:t>
      </w:r>
      <w:proofErr w:type="spellEnd"/>
      <w:r w:rsidRPr="003F7FAB">
        <w:rPr>
          <w:color w:val="000000" w:themeColor="text1"/>
        </w:rPr>
        <w:t xml:space="preserve"> на каждую упаковку товара, после чего товар уже можно ввести в оборот и передать на реализацию в оптовые или розничные сети.</w:t>
      </w:r>
    </w:p>
    <w:p w:rsidR="00DA589C" w:rsidRPr="003F7FAB" w:rsidRDefault="003F7FAB" w:rsidP="003F7FAB">
      <w:pPr>
        <w:pStyle w:val="ac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3F7FAB" w:rsidRDefault="003F7FAB" w:rsidP="003F7FAB">
      <w:pPr>
        <w:ind w:firstLine="18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3F7FAB">
        <w:rPr>
          <w:color w:val="000000" w:themeColor="text1"/>
        </w:rPr>
        <w:t xml:space="preserve">Система маркировки </w:t>
      </w:r>
      <w:proofErr w:type="gramStart"/>
      <w:r w:rsidRPr="003F7FAB">
        <w:rPr>
          <w:color w:val="000000" w:themeColor="text1"/>
        </w:rPr>
        <w:t>охватывает всех участников товаропроводящей цепи кто связан</w:t>
      </w:r>
      <w:proofErr w:type="gramEnd"/>
      <w:r w:rsidRPr="003F7FAB">
        <w:rPr>
          <w:color w:val="000000" w:themeColor="text1"/>
        </w:rPr>
        <w:t xml:space="preserve"> с оборотом пивных напитков. В эту категорию попадают и розничные точки. Для них существуют отдельные правила, чтобы реализация маркированного товара была законной.</w:t>
      </w:r>
      <w:r w:rsidRPr="003F7FAB">
        <w:rPr>
          <w:color w:val="000000" w:themeColor="text1"/>
        </w:rPr>
        <w:br/>
      </w:r>
      <w:r w:rsidRPr="003F7FAB">
        <w:rPr>
          <w:color w:val="000000" w:themeColor="text1"/>
        </w:rPr>
        <w:br/>
      </w:r>
      <w:r>
        <w:rPr>
          <w:color w:val="000000" w:themeColor="text1"/>
        </w:rPr>
        <w:t xml:space="preserve">  </w:t>
      </w:r>
      <w:r w:rsidRPr="003F7FAB">
        <w:rPr>
          <w:color w:val="000000" w:themeColor="text1"/>
        </w:rPr>
        <w:t xml:space="preserve">Принимая упаковку товара, представители </w:t>
      </w:r>
      <w:proofErr w:type="spellStart"/>
      <w:r w:rsidRPr="003F7FAB">
        <w:rPr>
          <w:color w:val="000000" w:themeColor="text1"/>
        </w:rPr>
        <w:t>ритейла</w:t>
      </w:r>
      <w:proofErr w:type="spellEnd"/>
      <w:r w:rsidRPr="003F7FAB">
        <w:rPr>
          <w:color w:val="000000" w:themeColor="text1"/>
        </w:rPr>
        <w:t xml:space="preserve"> должны отсканировать код и отправить его в систему маркировки Честный ЗНАК. Это уведомит государство о поступлении товара в точку продаж. При продаже конечному покупателю маркированного пива кассир будет обязан сканировать код маркировки, о факте сканирования и его результате государство узнает через </w:t>
      </w:r>
      <w:proofErr w:type="spellStart"/>
      <w:r w:rsidRPr="003F7FAB">
        <w:rPr>
          <w:color w:val="000000" w:themeColor="text1"/>
        </w:rPr>
        <w:t>онлайн-кассу</w:t>
      </w:r>
      <w:proofErr w:type="spellEnd"/>
      <w:r w:rsidRPr="003F7FAB">
        <w:rPr>
          <w:color w:val="000000" w:themeColor="text1"/>
        </w:rPr>
        <w:t xml:space="preserve"> и оператора фискальных данных.</w:t>
      </w:r>
      <w:r w:rsidRPr="003F7FAB">
        <w:rPr>
          <w:color w:val="000000" w:themeColor="text1"/>
        </w:rPr>
        <w:br/>
      </w:r>
      <w:r w:rsidRPr="003F7FAB">
        <w:rPr>
          <w:color w:val="000000" w:themeColor="text1"/>
        </w:rPr>
        <w:br/>
      </w:r>
    </w:p>
    <w:p w:rsidR="00A63B3E" w:rsidRDefault="003F7FAB" w:rsidP="003F7FAB">
      <w:pPr>
        <w:ind w:firstLine="180"/>
        <w:jc w:val="both"/>
        <w:rPr>
          <w:color w:val="000000" w:themeColor="text1"/>
        </w:rPr>
      </w:pPr>
      <w:r w:rsidRPr="003F7FAB">
        <w:rPr>
          <w:color w:val="000000" w:themeColor="text1"/>
        </w:rPr>
        <w:t xml:space="preserve">Цифровая маркировка является действенным средством против оборота незаконной продукции и ставит барьер на пути недобросовестного участника оборота, т.к. в основе ГИС МТ лежит принцип </w:t>
      </w:r>
    </w:p>
    <w:p w:rsidR="00A63B3E" w:rsidRDefault="00A63B3E" w:rsidP="00A63B3E">
      <w:pPr>
        <w:jc w:val="both"/>
        <w:rPr>
          <w:color w:val="000000" w:themeColor="text1"/>
        </w:rPr>
      </w:pPr>
    </w:p>
    <w:p w:rsidR="00DA589C" w:rsidRDefault="003F7FAB" w:rsidP="00A63B3E">
      <w:pPr>
        <w:jc w:val="both"/>
        <w:rPr>
          <w:rFonts w:ascii="Circe" w:hAnsi="Circe"/>
          <w:color w:val="363634"/>
        </w:rPr>
      </w:pPr>
      <w:r w:rsidRPr="003F7FAB">
        <w:rPr>
          <w:color w:val="000000" w:themeColor="text1"/>
        </w:rPr>
        <w:t>создания замкнутой среды оборота товара от момента, как он был произведен, до момента как был пробит чек на кассе. На конечную стоимость товара маркировка не повлияет существенно, а покупатели смогут быть уверенными в качестве и законности пива, пивных и слабоалкогольных напитков, которое покупают в магазинах</w:t>
      </w:r>
      <w:r>
        <w:rPr>
          <w:rFonts w:ascii="Circe" w:hAnsi="Circe"/>
          <w:color w:val="363634"/>
        </w:rPr>
        <w:t>.</w:t>
      </w:r>
    </w:p>
    <w:p w:rsidR="00A04F9F" w:rsidRDefault="00A04F9F" w:rsidP="003F7FAB">
      <w:pPr>
        <w:ind w:firstLine="180"/>
        <w:jc w:val="both"/>
        <w:rPr>
          <w:rFonts w:ascii="Circe" w:hAnsi="Circe"/>
          <w:color w:val="363634"/>
        </w:rPr>
      </w:pPr>
    </w:p>
    <w:p w:rsidR="00A04F9F" w:rsidRPr="00A04F9F" w:rsidRDefault="00A04F9F" w:rsidP="00A04F9F">
      <w:pPr>
        <w:suppressAutoHyphens w:val="0"/>
        <w:jc w:val="center"/>
        <w:textAlignment w:val="baseline"/>
        <w:rPr>
          <w:b/>
          <w:bCs/>
          <w:color w:val="363634"/>
          <w:sz w:val="32"/>
          <w:szCs w:val="32"/>
          <w:lang w:eastAsia="ru-RU"/>
        </w:rPr>
      </w:pPr>
      <w:r w:rsidRPr="00A04F9F">
        <w:rPr>
          <w:b/>
          <w:bCs/>
          <w:color w:val="363634"/>
          <w:sz w:val="32"/>
          <w:szCs w:val="32"/>
          <w:lang w:eastAsia="ru-RU"/>
        </w:rPr>
        <w:t>Как будет маркироваться пиво, которое реализуется в розлив?</w:t>
      </w:r>
    </w:p>
    <w:p w:rsidR="00A04F9F" w:rsidRPr="00A04F9F" w:rsidRDefault="00A04F9F" w:rsidP="00A04F9F">
      <w:pPr>
        <w:suppressAutoHyphens w:val="0"/>
        <w:jc w:val="both"/>
        <w:textAlignment w:val="baseline"/>
        <w:rPr>
          <w:color w:val="363634"/>
          <w:lang w:eastAsia="ru-RU"/>
        </w:rPr>
      </w:pPr>
      <w:r>
        <w:rPr>
          <w:color w:val="363634"/>
          <w:lang w:eastAsia="ru-RU"/>
        </w:rPr>
        <w:t xml:space="preserve">   </w:t>
      </w:r>
      <w:r w:rsidRPr="00A04F9F">
        <w:rPr>
          <w:color w:val="363634"/>
          <w:lang w:eastAsia="ru-RU"/>
        </w:rPr>
        <w:t>Рассматривается три схемы реализации:</w:t>
      </w:r>
    </w:p>
    <w:p w:rsidR="00A04F9F" w:rsidRPr="00A04F9F" w:rsidRDefault="00A04F9F" w:rsidP="00A04F9F">
      <w:pPr>
        <w:numPr>
          <w:ilvl w:val="0"/>
          <w:numId w:val="19"/>
        </w:numPr>
        <w:suppressAutoHyphens w:val="0"/>
        <w:ind w:left="0"/>
        <w:jc w:val="both"/>
        <w:textAlignment w:val="baseline"/>
        <w:rPr>
          <w:color w:val="363634"/>
          <w:lang w:eastAsia="ru-RU"/>
        </w:rPr>
      </w:pPr>
      <w:r w:rsidRPr="00A04F9F">
        <w:rPr>
          <w:color w:val="363634"/>
          <w:lang w:eastAsia="ru-RU"/>
        </w:rPr>
        <w:t xml:space="preserve">●   Выбытие </w:t>
      </w:r>
      <w:proofErr w:type="spellStart"/>
      <w:r w:rsidRPr="00A04F9F">
        <w:rPr>
          <w:color w:val="363634"/>
          <w:lang w:eastAsia="ru-RU"/>
        </w:rPr>
        <w:t>кеги</w:t>
      </w:r>
      <w:proofErr w:type="spellEnd"/>
      <w:r w:rsidRPr="00A04F9F">
        <w:rPr>
          <w:color w:val="363634"/>
          <w:lang w:eastAsia="ru-RU"/>
        </w:rPr>
        <w:t xml:space="preserve"> целиком при установке </w:t>
      </w:r>
      <w:proofErr w:type="spellStart"/>
      <w:r w:rsidRPr="00A04F9F">
        <w:rPr>
          <w:color w:val="363634"/>
          <w:lang w:eastAsia="ru-RU"/>
        </w:rPr>
        <w:t>кеги</w:t>
      </w:r>
      <w:proofErr w:type="spellEnd"/>
      <w:r w:rsidRPr="00A04F9F">
        <w:rPr>
          <w:color w:val="363634"/>
          <w:lang w:eastAsia="ru-RU"/>
        </w:rPr>
        <w:t xml:space="preserve"> на станцию розлива, посредством сканирования и последующей подаче сведений в ГИС МТ</w:t>
      </w:r>
    </w:p>
    <w:p w:rsidR="00A04F9F" w:rsidRPr="00A04F9F" w:rsidRDefault="00A04F9F" w:rsidP="00A04F9F">
      <w:pPr>
        <w:numPr>
          <w:ilvl w:val="0"/>
          <w:numId w:val="19"/>
        </w:numPr>
        <w:suppressAutoHyphens w:val="0"/>
        <w:ind w:left="0"/>
        <w:jc w:val="both"/>
        <w:textAlignment w:val="baseline"/>
        <w:rPr>
          <w:color w:val="363634"/>
          <w:lang w:eastAsia="ru-RU"/>
        </w:rPr>
      </w:pPr>
      <w:r w:rsidRPr="00A04F9F">
        <w:rPr>
          <w:color w:val="363634"/>
          <w:lang w:eastAsia="ru-RU"/>
        </w:rPr>
        <w:t xml:space="preserve">●   Выбытие </w:t>
      </w:r>
      <w:proofErr w:type="spellStart"/>
      <w:r w:rsidRPr="00A04F9F">
        <w:rPr>
          <w:color w:val="363634"/>
          <w:lang w:eastAsia="ru-RU"/>
        </w:rPr>
        <w:t>кеги</w:t>
      </w:r>
      <w:proofErr w:type="spellEnd"/>
      <w:r w:rsidRPr="00A04F9F">
        <w:rPr>
          <w:color w:val="363634"/>
          <w:lang w:eastAsia="ru-RU"/>
        </w:rPr>
        <w:t xml:space="preserve"> частичное: при каждом розливе необходимо фиксировать факт розлива путем подачи сведений в ГИС МТ</w:t>
      </w:r>
    </w:p>
    <w:p w:rsidR="00A04F9F" w:rsidRPr="00A04F9F" w:rsidRDefault="00A04F9F" w:rsidP="00A04F9F">
      <w:pPr>
        <w:numPr>
          <w:ilvl w:val="0"/>
          <w:numId w:val="19"/>
        </w:numPr>
        <w:suppressAutoHyphens w:val="0"/>
        <w:ind w:left="0"/>
        <w:jc w:val="both"/>
        <w:textAlignment w:val="baseline"/>
        <w:rPr>
          <w:color w:val="363634"/>
          <w:lang w:eastAsia="ru-RU"/>
        </w:rPr>
      </w:pPr>
      <w:r w:rsidRPr="00A04F9F">
        <w:rPr>
          <w:color w:val="363634"/>
          <w:lang w:eastAsia="ru-RU"/>
        </w:rPr>
        <w:t xml:space="preserve">●   Фиксация факта вскрытия и установки </w:t>
      </w:r>
      <w:proofErr w:type="spellStart"/>
      <w:r w:rsidRPr="00A04F9F">
        <w:rPr>
          <w:color w:val="363634"/>
          <w:lang w:eastAsia="ru-RU"/>
        </w:rPr>
        <w:t>кеги</w:t>
      </w:r>
      <w:proofErr w:type="spellEnd"/>
      <w:r w:rsidRPr="00A04F9F">
        <w:rPr>
          <w:color w:val="363634"/>
          <w:lang w:eastAsia="ru-RU"/>
        </w:rPr>
        <w:t xml:space="preserve"> в розлив и фиксация факта окончания розлива по факту опустошения </w:t>
      </w:r>
      <w:proofErr w:type="spellStart"/>
      <w:r w:rsidRPr="00A04F9F">
        <w:rPr>
          <w:color w:val="363634"/>
          <w:lang w:eastAsia="ru-RU"/>
        </w:rPr>
        <w:t>кеги</w:t>
      </w:r>
      <w:proofErr w:type="spellEnd"/>
      <w:r w:rsidRPr="00A04F9F">
        <w:rPr>
          <w:color w:val="363634"/>
          <w:lang w:eastAsia="ru-RU"/>
        </w:rPr>
        <w:t>.</w:t>
      </w:r>
    </w:p>
    <w:p w:rsidR="00A04F9F" w:rsidRDefault="00A04F9F" w:rsidP="00A04F9F">
      <w:pPr>
        <w:ind w:firstLine="180"/>
        <w:jc w:val="both"/>
        <w:rPr>
          <w:b/>
        </w:rPr>
      </w:pPr>
    </w:p>
    <w:p w:rsidR="00A63B3E" w:rsidRDefault="00A63B3E" w:rsidP="00A63B3E">
      <w:pPr>
        <w:suppressAutoHyphens w:val="0"/>
        <w:jc w:val="both"/>
        <w:textAlignment w:val="baseline"/>
        <w:rPr>
          <w:color w:val="363634"/>
          <w:lang w:eastAsia="ru-RU"/>
        </w:rPr>
      </w:pPr>
      <w:r>
        <w:rPr>
          <w:color w:val="363634"/>
          <w:lang w:eastAsia="ru-RU"/>
        </w:rPr>
        <w:t xml:space="preserve">  </w:t>
      </w:r>
      <w:r w:rsidRPr="00A04F9F">
        <w:rPr>
          <w:color w:val="363634"/>
          <w:lang w:eastAsia="ru-RU"/>
        </w:rPr>
        <w:t>Все три варианта пока равнозначны и будут проходить апробацию на стадии проведения эксперимента с цель определения компромиссного варианта для учета, как потребностей государства, так и бизнеса.</w:t>
      </w:r>
    </w:p>
    <w:p w:rsidR="00A63B3E" w:rsidRPr="00A04F9F" w:rsidRDefault="00A63B3E" w:rsidP="00A04F9F">
      <w:pPr>
        <w:ind w:firstLine="180"/>
        <w:jc w:val="both"/>
        <w:rPr>
          <w:b/>
        </w:rPr>
      </w:pPr>
    </w:p>
    <w:sectPr w:rsidR="00A63B3E" w:rsidRPr="00A04F9F" w:rsidSect="00A63B3E">
      <w:pgSz w:w="16838" w:h="11906" w:orient="landscape"/>
      <w:pgMar w:top="142" w:right="536" w:bottom="46" w:left="567" w:header="720" w:footer="720" w:gutter="0"/>
      <w:cols w:num="3" w:space="708" w:equalWidth="0">
        <w:col w:w="5245" w:space="142"/>
        <w:col w:w="5528" w:space="142"/>
        <w:col w:w="46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5D31DD"/>
    <w:multiLevelType w:val="multilevel"/>
    <w:tmpl w:val="3EE0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1479A"/>
    <w:multiLevelType w:val="multilevel"/>
    <w:tmpl w:val="3746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75A51C47"/>
    <w:multiLevelType w:val="hybridMultilevel"/>
    <w:tmpl w:val="E5B60188"/>
    <w:lvl w:ilvl="0" w:tplc="FA1A3F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A3C1E"/>
    <w:multiLevelType w:val="hybridMultilevel"/>
    <w:tmpl w:val="99B89B6A"/>
    <w:lvl w:ilvl="0" w:tplc="A11AED5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15"/>
  </w:num>
  <w:num w:numId="8">
    <w:abstractNumId w:val="8"/>
  </w:num>
  <w:num w:numId="9">
    <w:abstractNumId w:val="3"/>
  </w:num>
  <w:num w:numId="10">
    <w:abstractNumId w:val="9"/>
  </w:num>
  <w:num w:numId="11">
    <w:abstractNumId w:val="19"/>
  </w:num>
  <w:num w:numId="12">
    <w:abstractNumId w:val="10"/>
  </w:num>
  <w:num w:numId="13">
    <w:abstractNumId w:val="16"/>
  </w:num>
  <w:num w:numId="14">
    <w:abstractNumId w:val="4"/>
  </w:num>
  <w:num w:numId="15">
    <w:abstractNumId w:val="6"/>
  </w:num>
  <w:num w:numId="16">
    <w:abstractNumId w:val="5"/>
  </w:num>
  <w:num w:numId="17">
    <w:abstractNumId w:val="17"/>
  </w:num>
  <w:num w:numId="18">
    <w:abstractNumId w:val="18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24FAD"/>
    <w:rsid w:val="00035A24"/>
    <w:rsid w:val="00042E8F"/>
    <w:rsid w:val="00073EFD"/>
    <w:rsid w:val="0007737E"/>
    <w:rsid w:val="00082B78"/>
    <w:rsid w:val="000961A9"/>
    <w:rsid w:val="00097E91"/>
    <w:rsid w:val="000B0846"/>
    <w:rsid w:val="000C7EA1"/>
    <w:rsid w:val="000E2C9D"/>
    <w:rsid w:val="001218BB"/>
    <w:rsid w:val="00142266"/>
    <w:rsid w:val="001445DD"/>
    <w:rsid w:val="001653BE"/>
    <w:rsid w:val="00185DF4"/>
    <w:rsid w:val="0019652F"/>
    <w:rsid w:val="001A1C79"/>
    <w:rsid w:val="001E2820"/>
    <w:rsid w:val="001F2DFE"/>
    <w:rsid w:val="002056EA"/>
    <w:rsid w:val="00252CDD"/>
    <w:rsid w:val="0025789F"/>
    <w:rsid w:val="00260F84"/>
    <w:rsid w:val="002A6FAE"/>
    <w:rsid w:val="002A787D"/>
    <w:rsid w:val="002B0DAF"/>
    <w:rsid w:val="002E478F"/>
    <w:rsid w:val="00315F88"/>
    <w:rsid w:val="00316ADC"/>
    <w:rsid w:val="003255C2"/>
    <w:rsid w:val="00340330"/>
    <w:rsid w:val="00343662"/>
    <w:rsid w:val="00353FC2"/>
    <w:rsid w:val="00366C6C"/>
    <w:rsid w:val="00371356"/>
    <w:rsid w:val="00374DDA"/>
    <w:rsid w:val="00382BAD"/>
    <w:rsid w:val="00386286"/>
    <w:rsid w:val="00387C5B"/>
    <w:rsid w:val="003A2F25"/>
    <w:rsid w:val="003C2E76"/>
    <w:rsid w:val="003E43B3"/>
    <w:rsid w:val="003F7FAB"/>
    <w:rsid w:val="004049EF"/>
    <w:rsid w:val="004404B3"/>
    <w:rsid w:val="004535EF"/>
    <w:rsid w:val="00461742"/>
    <w:rsid w:val="004C6BA5"/>
    <w:rsid w:val="004E7A17"/>
    <w:rsid w:val="004F0D44"/>
    <w:rsid w:val="005247B3"/>
    <w:rsid w:val="00560CE0"/>
    <w:rsid w:val="005778E0"/>
    <w:rsid w:val="00582B7B"/>
    <w:rsid w:val="005B5C3E"/>
    <w:rsid w:val="005C2D30"/>
    <w:rsid w:val="005C4243"/>
    <w:rsid w:val="005E6FE0"/>
    <w:rsid w:val="00601163"/>
    <w:rsid w:val="00633EC7"/>
    <w:rsid w:val="00641D2F"/>
    <w:rsid w:val="006732FE"/>
    <w:rsid w:val="0067740D"/>
    <w:rsid w:val="00685960"/>
    <w:rsid w:val="006C774B"/>
    <w:rsid w:val="006D02AE"/>
    <w:rsid w:val="006D5A34"/>
    <w:rsid w:val="006E117E"/>
    <w:rsid w:val="006F748E"/>
    <w:rsid w:val="00703B3D"/>
    <w:rsid w:val="0073390D"/>
    <w:rsid w:val="007505F7"/>
    <w:rsid w:val="007524AA"/>
    <w:rsid w:val="007612F3"/>
    <w:rsid w:val="00786897"/>
    <w:rsid w:val="007F1F4A"/>
    <w:rsid w:val="007F2ECE"/>
    <w:rsid w:val="00804C25"/>
    <w:rsid w:val="0081370E"/>
    <w:rsid w:val="008166B5"/>
    <w:rsid w:val="008513F7"/>
    <w:rsid w:val="008565A9"/>
    <w:rsid w:val="00873A46"/>
    <w:rsid w:val="008A73E8"/>
    <w:rsid w:val="008C0544"/>
    <w:rsid w:val="008D1F96"/>
    <w:rsid w:val="008D56FB"/>
    <w:rsid w:val="008E7DC8"/>
    <w:rsid w:val="008F0581"/>
    <w:rsid w:val="008F30E6"/>
    <w:rsid w:val="008F717B"/>
    <w:rsid w:val="00907F9F"/>
    <w:rsid w:val="00955240"/>
    <w:rsid w:val="00964A54"/>
    <w:rsid w:val="00987A58"/>
    <w:rsid w:val="009A5168"/>
    <w:rsid w:val="009C36D8"/>
    <w:rsid w:val="009D27AD"/>
    <w:rsid w:val="00A04F9F"/>
    <w:rsid w:val="00A2095A"/>
    <w:rsid w:val="00A37BB6"/>
    <w:rsid w:val="00A43A40"/>
    <w:rsid w:val="00A477F2"/>
    <w:rsid w:val="00A63B3E"/>
    <w:rsid w:val="00A76470"/>
    <w:rsid w:val="00A928F7"/>
    <w:rsid w:val="00A9375E"/>
    <w:rsid w:val="00AA2D3C"/>
    <w:rsid w:val="00AC71AA"/>
    <w:rsid w:val="00B12D52"/>
    <w:rsid w:val="00B30F24"/>
    <w:rsid w:val="00B35AF7"/>
    <w:rsid w:val="00B37C62"/>
    <w:rsid w:val="00B459F2"/>
    <w:rsid w:val="00B55AE2"/>
    <w:rsid w:val="00B64FA7"/>
    <w:rsid w:val="00B960AE"/>
    <w:rsid w:val="00BA399A"/>
    <w:rsid w:val="00BC694F"/>
    <w:rsid w:val="00BE3ABA"/>
    <w:rsid w:val="00BF4DE9"/>
    <w:rsid w:val="00C00285"/>
    <w:rsid w:val="00C01C78"/>
    <w:rsid w:val="00C1397F"/>
    <w:rsid w:val="00C16954"/>
    <w:rsid w:val="00C25105"/>
    <w:rsid w:val="00C60744"/>
    <w:rsid w:val="00D03392"/>
    <w:rsid w:val="00D32D9E"/>
    <w:rsid w:val="00D356CB"/>
    <w:rsid w:val="00D420AF"/>
    <w:rsid w:val="00D52CBF"/>
    <w:rsid w:val="00D543DA"/>
    <w:rsid w:val="00DA058F"/>
    <w:rsid w:val="00DA1543"/>
    <w:rsid w:val="00DA589C"/>
    <w:rsid w:val="00DC399E"/>
    <w:rsid w:val="00E1339C"/>
    <w:rsid w:val="00E307B8"/>
    <w:rsid w:val="00E32324"/>
    <w:rsid w:val="00E70070"/>
    <w:rsid w:val="00EE5D3B"/>
    <w:rsid w:val="00EE6C03"/>
    <w:rsid w:val="00F51D7A"/>
    <w:rsid w:val="00F61693"/>
    <w:rsid w:val="00F73738"/>
    <w:rsid w:val="00F9226B"/>
    <w:rsid w:val="00F95F74"/>
    <w:rsid w:val="00FC32E8"/>
    <w:rsid w:val="00FD6B41"/>
    <w:rsid w:val="00FF1F43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A34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5A34"/>
    <w:rPr>
      <w:rFonts w:ascii="Symbol" w:hAnsi="Symbol" w:cs="Symbol"/>
    </w:rPr>
  </w:style>
  <w:style w:type="character" w:customStyle="1" w:styleId="WW8Num1z1">
    <w:name w:val="WW8Num1z1"/>
    <w:rsid w:val="006D5A34"/>
    <w:rPr>
      <w:rFonts w:ascii="Courier New" w:hAnsi="Courier New" w:cs="Courier New"/>
    </w:rPr>
  </w:style>
  <w:style w:type="character" w:customStyle="1" w:styleId="WW8Num1z2">
    <w:name w:val="WW8Num1z2"/>
    <w:rsid w:val="006D5A34"/>
    <w:rPr>
      <w:rFonts w:ascii="Wingdings" w:hAnsi="Wingdings" w:cs="Wingdings"/>
    </w:rPr>
  </w:style>
  <w:style w:type="character" w:customStyle="1" w:styleId="WW8Num2z0">
    <w:name w:val="WW8Num2z0"/>
    <w:rsid w:val="006D5A34"/>
    <w:rPr>
      <w:rFonts w:ascii="Symbol" w:hAnsi="Symbol" w:cs="Symbol"/>
    </w:rPr>
  </w:style>
  <w:style w:type="character" w:customStyle="1" w:styleId="WW8Num2z1">
    <w:name w:val="WW8Num2z1"/>
    <w:rsid w:val="006D5A34"/>
    <w:rPr>
      <w:rFonts w:ascii="Courier New" w:hAnsi="Courier New" w:cs="Courier New"/>
    </w:rPr>
  </w:style>
  <w:style w:type="character" w:customStyle="1" w:styleId="WW8Num2z2">
    <w:name w:val="WW8Num2z2"/>
    <w:rsid w:val="006D5A34"/>
    <w:rPr>
      <w:rFonts w:ascii="Wingdings" w:hAnsi="Wingdings" w:cs="Wingdings"/>
    </w:rPr>
  </w:style>
  <w:style w:type="character" w:customStyle="1" w:styleId="WW8Num3z0">
    <w:name w:val="WW8Num3z0"/>
    <w:rsid w:val="006D5A34"/>
    <w:rPr>
      <w:rFonts w:ascii="Symbol" w:hAnsi="Symbol" w:cs="Symbol"/>
    </w:rPr>
  </w:style>
  <w:style w:type="character" w:customStyle="1" w:styleId="WW8Num3z1">
    <w:name w:val="WW8Num3z1"/>
    <w:rsid w:val="006D5A34"/>
    <w:rPr>
      <w:rFonts w:ascii="Courier New" w:hAnsi="Courier New" w:cs="Courier New"/>
    </w:rPr>
  </w:style>
  <w:style w:type="character" w:customStyle="1" w:styleId="WW8Num3z2">
    <w:name w:val="WW8Num3z2"/>
    <w:rsid w:val="006D5A34"/>
    <w:rPr>
      <w:rFonts w:ascii="Wingdings" w:hAnsi="Wingdings" w:cs="Wingdings"/>
    </w:rPr>
  </w:style>
  <w:style w:type="character" w:customStyle="1" w:styleId="WW8Num5z0">
    <w:name w:val="WW8Num5z0"/>
    <w:rsid w:val="006D5A34"/>
    <w:rPr>
      <w:rFonts w:ascii="Symbol" w:hAnsi="Symbol" w:cs="Symbol"/>
    </w:rPr>
  </w:style>
  <w:style w:type="character" w:customStyle="1" w:styleId="WW8Num6z0">
    <w:name w:val="WW8Num6z0"/>
    <w:rsid w:val="006D5A34"/>
    <w:rPr>
      <w:b/>
    </w:rPr>
  </w:style>
  <w:style w:type="character" w:customStyle="1" w:styleId="WW8Num7z0">
    <w:name w:val="WW8Num7z0"/>
    <w:rsid w:val="006D5A34"/>
    <w:rPr>
      <w:rFonts w:ascii="Symbol" w:hAnsi="Symbol" w:cs="Symbol"/>
      <w:sz w:val="20"/>
    </w:rPr>
  </w:style>
  <w:style w:type="character" w:customStyle="1" w:styleId="WW8Num7z1">
    <w:name w:val="WW8Num7z1"/>
    <w:rsid w:val="006D5A34"/>
    <w:rPr>
      <w:rFonts w:ascii="Courier New" w:hAnsi="Courier New" w:cs="Courier New"/>
      <w:sz w:val="20"/>
    </w:rPr>
  </w:style>
  <w:style w:type="character" w:customStyle="1" w:styleId="WW8Num7z2">
    <w:name w:val="WW8Num7z2"/>
    <w:rsid w:val="006D5A34"/>
    <w:rPr>
      <w:rFonts w:ascii="Wingdings" w:hAnsi="Wingdings" w:cs="Wingdings"/>
      <w:sz w:val="20"/>
    </w:rPr>
  </w:style>
  <w:style w:type="character" w:customStyle="1" w:styleId="WW8Num8z0">
    <w:name w:val="WW8Num8z0"/>
    <w:rsid w:val="006D5A34"/>
    <w:rPr>
      <w:rFonts w:ascii="Symbol" w:hAnsi="Symbol" w:cs="Symbol"/>
    </w:rPr>
  </w:style>
  <w:style w:type="character" w:customStyle="1" w:styleId="WW8Num8z1">
    <w:name w:val="WW8Num8z1"/>
    <w:rsid w:val="006D5A34"/>
    <w:rPr>
      <w:rFonts w:ascii="Courier New" w:hAnsi="Courier New" w:cs="Courier New"/>
    </w:rPr>
  </w:style>
  <w:style w:type="character" w:customStyle="1" w:styleId="WW8Num8z2">
    <w:name w:val="WW8Num8z2"/>
    <w:rsid w:val="006D5A34"/>
    <w:rPr>
      <w:rFonts w:ascii="Wingdings" w:hAnsi="Wingdings" w:cs="Wingdings"/>
    </w:rPr>
  </w:style>
  <w:style w:type="character" w:customStyle="1" w:styleId="11">
    <w:name w:val="Основной шрифт абзаца1"/>
    <w:rsid w:val="006D5A34"/>
  </w:style>
  <w:style w:type="character" w:styleId="a3">
    <w:name w:val="Hyperlink"/>
    <w:rsid w:val="006D5A3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D5A34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6D5A34"/>
    <w:pPr>
      <w:spacing w:after="120"/>
    </w:pPr>
  </w:style>
  <w:style w:type="paragraph" w:styleId="a6">
    <w:name w:val="List"/>
    <w:basedOn w:val="a5"/>
    <w:rsid w:val="006D5A34"/>
    <w:rPr>
      <w:rFonts w:cs="Mangal"/>
    </w:rPr>
  </w:style>
  <w:style w:type="paragraph" w:customStyle="1" w:styleId="12">
    <w:name w:val="Название1"/>
    <w:basedOn w:val="a"/>
    <w:rsid w:val="006D5A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D5A34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6D5A34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F95F74"/>
    <w:rPr>
      <w:b/>
      <w:bCs/>
    </w:rPr>
  </w:style>
  <w:style w:type="paragraph" w:customStyle="1" w:styleId="text-par-lh-big">
    <w:name w:val="text-par-lh-big"/>
    <w:basedOn w:val="a"/>
    <w:rsid w:val="003F7FA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933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fguz-sak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zpp.rospotrebnadzo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5019</CharactersWithSpaces>
  <SharedDoc>false</SharedDoc>
  <HLinks>
    <vt:vector size="30" baseType="variant">
      <vt:variant>
        <vt:i4>2883684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consultantplus://offline/ref=10F4BD29621371BC973960661D461515B8B13B79A575AAFECFE8BFE020297ACE757F423D250F453D55BEE585D0ABCA678E840093AF1CB397g1d7K</vt:lpwstr>
      </vt:variant>
      <vt:variant>
        <vt:lpwstr/>
      </vt:variant>
      <vt:variant>
        <vt:i4>2883687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consultantplus://offline/ref=10F4BD29621371BC973960661D461515B8B13B79A575AAFECFE8BFE020297ACE757F423D250F45345FBEE585D0ABCA678E840093AF1CB397g1d7K</vt:lpwstr>
      </vt:variant>
      <vt:variant>
        <vt:lpwstr/>
      </vt:variant>
      <vt:variant>
        <vt:i4>4653087</vt:i4>
      </vt:variant>
      <vt:variant>
        <vt:i4>9</vt:i4>
      </vt:variant>
      <vt:variant>
        <vt:i4>0</vt:i4>
      </vt:variant>
      <vt:variant>
        <vt:i4>5</vt:i4>
      </vt:variant>
      <vt:variant>
        <vt:lpwstr>http://fguz-sakha.ru/</vt:lpwstr>
      </vt:variant>
      <vt:variant>
        <vt:lpwstr/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  <vt:variant>
        <vt:i4>4195333</vt:i4>
      </vt:variant>
      <vt:variant>
        <vt:i4>0</vt:i4>
      </vt:variant>
      <vt:variant>
        <vt:i4>0</vt:i4>
      </vt:variant>
      <vt:variant>
        <vt:i4>5</vt:i4>
      </vt:variant>
      <vt:variant>
        <vt:lpwstr>https://честныйзнак.рф/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5</cp:revision>
  <cp:lastPrinted>2019-04-26T00:57:00Z</cp:lastPrinted>
  <dcterms:created xsi:type="dcterms:W3CDTF">2022-06-16T01:57:00Z</dcterms:created>
  <dcterms:modified xsi:type="dcterms:W3CDTF">2022-06-16T02:14:00Z</dcterms:modified>
</cp:coreProperties>
</file>