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AC8" w:rsidRPr="00E00F3E" w:rsidRDefault="007712AE" w:rsidP="00E32AC8">
      <w:pPr>
        <w:tabs>
          <w:tab w:val="left" w:pos="540"/>
        </w:tabs>
        <w:jc w:val="center"/>
        <w:rPr>
          <w:color w:val="7030A0"/>
          <w:sz w:val="28"/>
        </w:rPr>
      </w:pPr>
      <w:r w:rsidRPr="00E00F3E">
        <w:rPr>
          <w:color w:val="7030A0"/>
          <w:sz w:val="28"/>
        </w:rPr>
        <w:t>Федеральная служба по надзору в сфере защиты прав потребителей и благополучия человека</w:t>
      </w:r>
    </w:p>
    <w:p w:rsidR="00E32AC8" w:rsidRPr="00E00F3E" w:rsidRDefault="00E32AC8" w:rsidP="00E32AC8">
      <w:pPr>
        <w:tabs>
          <w:tab w:val="left" w:pos="540"/>
        </w:tabs>
        <w:jc w:val="center"/>
        <w:rPr>
          <w:color w:val="7030A0"/>
          <w:sz w:val="28"/>
        </w:rPr>
      </w:pPr>
      <w:r w:rsidRPr="00E00F3E">
        <w:rPr>
          <w:color w:val="7030A0"/>
          <w:sz w:val="28"/>
        </w:rPr>
        <w:t xml:space="preserve">Филиал ФБУЗ «Центр гигиены и эпидемиологии в Республике Саха (Якутия) в </w:t>
      </w:r>
      <w:r w:rsidR="00E00F3E" w:rsidRPr="00E00F3E">
        <w:rPr>
          <w:color w:val="7030A0"/>
          <w:sz w:val="28"/>
        </w:rPr>
        <w:t>Хангалас</w:t>
      </w:r>
      <w:r w:rsidR="009342B3" w:rsidRPr="00E00F3E">
        <w:rPr>
          <w:color w:val="7030A0"/>
          <w:sz w:val="28"/>
        </w:rPr>
        <w:t>ском</w:t>
      </w:r>
      <w:r w:rsidRPr="00E00F3E">
        <w:rPr>
          <w:color w:val="7030A0"/>
          <w:sz w:val="28"/>
        </w:rPr>
        <w:t xml:space="preserve"> районе»</w:t>
      </w:r>
    </w:p>
    <w:p w:rsidR="00E32AC8" w:rsidRPr="00E00F3E" w:rsidRDefault="00E32AC8" w:rsidP="00E32AC8">
      <w:pPr>
        <w:tabs>
          <w:tab w:val="left" w:pos="540"/>
        </w:tabs>
        <w:rPr>
          <w:color w:val="7030A0"/>
          <w:sz w:val="28"/>
        </w:rPr>
      </w:pPr>
    </w:p>
    <w:p w:rsidR="00E32AC8" w:rsidRPr="00AA23A2" w:rsidRDefault="00E32AC8" w:rsidP="00E32AC8">
      <w:pPr>
        <w:tabs>
          <w:tab w:val="left" w:pos="540"/>
        </w:tabs>
        <w:jc w:val="center"/>
        <w:rPr>
          <w:sz w:val="28"/>
        </w:rPr>
      </w:pPr>
    </w:p>
    <w:p w:rsidR="00E32AC8" w:rsidRPr="00AA23A2" w:rsidRDefault="00E32AC8" w:rsidP="00E32AC8">
      <w:pPr>
        <w:tabs>
          <w:tab w:val="left" w:pos="540"/>
        </w:tabs>
        <w:jc w:val="center"/>
        <w:rPr>
          <w:sz w:val="28"/>
        </w:rPr>
      </w:pPr>
    </w:p>
    <w:p w:rsidR="00E32AC8" w:rsidRPr="00AA23A2" w:rsidRDefault="00E32AC8" w:rsidP="00E32AC8">
      <w:pPr>
        <w:tabs>
          <w:tab w:val="left" w:pos="540"/>
        </w:tabs>
        <w:jc w:val="center"/>
        <w:rPr>
          <w:sz w:val="28"/>
        </w:rPr>
      </w:pPr>
    </w:p>
    <w:p w:rsidR="00E32AC8" w:rsidRPr="00E00F3E" w:rsidRDefault="00E32AC8" w:rsidP="00E32AC8">
      <w:pPr>
        <w:tabs>
          <w:tab w:val="left" w:pos="540"/>
        </w:tabs>
        <w:jc w:val="center"/>
        <w:rPr>
          <w:b/>
          <w:color w:val="FF0000"/>
          <w:sz w:val="36"/>
        </w:rPr>
      </w:pPr>
      <w:r w:rsidRPr="00E00F3E">
        <w:rPr>
          <w:b/>
          <w:color w:val="FF0000"/>
          <w:sz w:val="36"/>
        </w:rPr>
        <w:t xml:space="preserve">МЕТОДИЧЕСКОЕ ПОСОБИЕ </w:t>
      </w:r>
    </w:p>
    <w:p w:rsidR="00E32AC8" w:rsidRDefault="00E32AC8" w:rsidP="00E32AC8">
      <w:pPr>
        <w:tabs>
          <w:tab w:val="left" w:pos="540"/>
        </w:tabs>
        <w:jc w:val="center"/>
        <w:rPr>
          <w:b/>
          <w:color w:val="FF0000"/>
          <w:sz w:val="36"/>
        </w:rPr>
      </w:pPr>
      <w:r w:rsidRPr="00E00F3E">
        <w:rPr>
          <w:b/>
          <w:color w:val="FF0000"/>
          <w:sz w:val="36"/>
        </w:rPr>
        <w:t xml:space="preserve">ПО ПРОФИЛАКТИКЕ </w:t>
      </w:r>
      <w:r w:rsidR="00E00F3E" w:rsidRPr="00E00F3E">
        <w:rPr>
          <w:b/>
          <w:color w:val="FF0000"/>
          <w:sz w:val="36"/>
        </w:rPr>
        <w:t>ЭНТЕРОБИОЗА</w:t>
      </w:r>
      <w:r w:rsidR="00E00F3E">
        <w:rPr>
          <w:b/>
          <w:color w:val="FF0000"/>
          <w:sz w:val="36"/>
        </w:rPr>
        <w:t xml:space="preserve"> У ДЕТЕЙ</w:t>
      </w:r>
    </w:p>
    <w:p w:rsidR="00035543" w:rsidRPr="00E00F3E" w:rsidRDefault="003B6091" w:rsidP="00E32AC8">
      <w:pPr>
        <w:tabs>
          <w:tab w:val="left" w:pos="540"/>
        </w:tabs>
        <w:jc w:val="center"/>
        <w:rPr>
          <w:color w:val="FF0000"/>
          <w:sz w:val="28"/>
        </w:rPr>
      </w:pPr>
      <w:r>
        <w:rPr>
          <w:noProof/>
        </w:rPr>
        <w:drawing>
          <wp:inline distT="0" distB="0" distL="0" distR="0">
            <wp:extent cx="3495675" cy="4410075"/>
            <wp:effectExtent l="19050" t="0" r="9525" b="0"/>
            <wp:docPr id="1" name="Рисунок 1" descr="profilakt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441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AC8" w:rsidRPr="00E00F3E" w:rsidRDefault="00E32AC8" w:rsidP="00CE1218">
      <w:pPr>
        <w:tabs>
          <w:tab w:val="left" w:pos="540"/>
        </w:tabs>
        <w:rPr>
          <w:color w:val="FF0000"/>
        </w:rPr>
      </w:pPr>
    </w:p>
    <w:p w:rsidR="00B844BD" w:rsidRPr="00E00F3E" w:rsidRDefault="00B844BD" w:rsidP="00E32AC8">
      <w:pPr>
        <w:tabs>
          <w:tab w:val="left" w:pos="540"/>
        </w:tabs>
        <w:jc w:val="center"/>
        <w:rPr>
          <w:color w:val="FF0000"/>
        </w:rPr>
      </w:pPr>
    </w:p>
    <w:p w:rsidR="00E00F3E" w:rsidRDefault="00E00F3E" w:rsidP="0080323F">
      <w:pPr>
        <w:tabs>
          <w:tab w:val="left" w:pos="5745"/>
        </w:tabs>
      </w:pPr>
    </w:p>
    <w:p w:rsidR="00E00F3E" w:rsidRDefault="00E00F3E" w:rsidP="00CE1218">
      <w:pPr>
        <w:tabs>
          <w:tab w:val="left" w:pos="540"/>
        </w:tabs>
      </w:pPr>
    </w:p>
    <w:p w:rsidR="00E32AC8" w:rsidRDefault="00E32AC8" w:rsidP="00E32AC8">
      <w:pPr>
        <w:tabs>
          <w:tab w:val="left" w:pos="540"/>
        </w:tabs>
        <w:rPr>
          <w:sz w:val="28"/>
        </w:rPr>
      </w:pPr>
    </w:p>
    <w:p w:rsidR="00035543" w:rsidRDefault="00035543" w:rsidP="00E32AC8">
      <w:pPr>
        <w:tabs>
          <w:tab w:val="left" w:pos="540"/>
        </w:tabs>
        <w:rPr>
          <w:sz w:val="28"/>
        </w:rPr>
      </w:pPr>
    </w:p>
    <w:p w:rsidR="00035543" w:rsidRDefault="00035543" w:rsidP="00E32AC8">
      <w:pPr>
        <w:tabs>
          <w:tab w:val="left" w:pos="540"/>
        </w:tabs>
        <w:rPr>
          <w:sz w:val="28"/>
        </w:rPr>
      </w:pPr>
    </w:p>
    <w:p w:rsidR="00035543" w:rsidRDefault="00035543" w:rsidP="00E32AC8">
      <w:pPr>
        <w:tabs>
          <w:tab w:val="left" w:pos="540"/>
        </w:tabs>
        <w:rPr>
          <w:sz w:val="28"/>
        </w:rPr>
      </w:pPr>
    </w:p>
    <w:p w:rsidR="00035543" w:rsidRDefault="00035543" w:rsidP="00E32AC8">
      <w:pPr>
        <w:tabs>
          <w:tab w:val="left" w:pos="540"/>
        </w:tabs>
        <w:rPr>
          <w:sz w:val="28"/>
        </w:rPr>
      </w:pPr>
    </w:p>
    <w:p w:rsidR="00035543" w:rsidRDefault="00035543" w:rsidP="00E32AC8">
      <w:pPr>
        <w:tabs>
          <w:tab w:val="left" w:pos="540"/>
        </w:tabs>
        <w:rPr>
          <w:sz w:val="28"/>
        </w:rPr>
      </w:pPr>
    </w:p>
    <w:p w:rsidR="00E32AC8" w:rsidRPr="00AA23A2" w:rsidRDefault="00E00F3E" w:rsidP="00E32AC8">
      <w:pPr>
        <w:pStyle w:val="1"/>
        <w:tabs>
          <w:tab w:val="left" w:pos="540"/>
        </w:tabs>
      </w:pPr>
      <w:r>
        <w:t>г. Покровск</w:t>
      </w:r>
      <w:r w:rsidR="00B844BD">
        <w:t>,</w:t>
      </w:r>
      <w:r w:rsidR="00E32AC8" w:rsidRPr="00AA23A2">
        <w:t xml:space="preserve"> </w:t>
      </w:r>
      <w:r>
        <w:t>2021</w:t>
      </w:r>
      <w:r w:rsidR="00B844BD">
        <w:t xml:space="preserve"> г.</w:t>
      </w:r>
    </w:p>
    <w:p w:rsidR="00611673" w:rsidRDefault="00611673" w:rsidP="00611673"/>
    <w:p w:rsidR="00035543" w:rsidRDefault="00035543" w:rsidP="00611673"/>
    <w:p w:rsidR="00505273" w:rsidRDefault="00505273" w:rsidP="009045A8">
      <w:r>
        <w:t xml:space="preserve">                                                                           </w:t>
      </w:r>
      <w:r w:rsidR="009045A8">
        <w:t xml:space="preserve">                             </w:t>
      </w:r>
    </w:p>
    <w:p w:rsidR="00505273" w:rsidRPr="00C9787E" w:rsidRDefault="00C9787E" w:rsidP="00C9787E">
      <w:pPr>
        <w:shd w:val="clear" w:color="auto" w:fill="FCFCFC"/>
        <w:spacing w:after="180" w:line="360" w:lineRule="auto"/>
        <w:jc w:val="center"/>
        <w:rPr>
          <w:b/>
          <w:color w:val="7030A0"/>
          <w:sz w:val="28"/>
          <w:szCs w:val="28"/>
        </w:rPr>
      </w:pPr>
      <w:r w:rsidRPr="00C9787E">
        <w:rPr>
          <w:b/>
          <w:color w:val="7030A0"/>
          <w:sz w:val="28"/>
          <w:szCs w:val="28"/>
        </w:rPr>
        <w:lastRenderedPageBreak/>
        <w:t>ВОЗБУДИТЕЛЬ ЭНТЕРОБИОЗА</w:t>
      </w:r>
    </w:p>
    <w:p w:rsidR="009045A8" w:rsidRDefault="00C9787E" w:rsidP="009B2244">
      <w:pPr>
        <w:spacing w:line="360" w:lineRule="auto"/>
        <w:jc w:val="both"/>
        <w:rPr>
          <w:sz w:val="28"/>
          <w:szCs w:val="28"/>
        </w:rPr>
      </w:pPr>
      <w:r w:rsidRPr="00C9787E">
        <w:rPr>
          <w:sz w:val="28"/>
          <w:szCs w:val="28"/>
        </w:rPr>
        <w:t xml:space="preserve">           Возбудитель энтеробиоза - нематода Enterobius vermicularis размером от 2 до 14 мм (самцы 2 - 5 мм, самки 8 - 14 мм) паразитирует в нижней части тонкого и верхних отделах толстого кишечника, прикрепившись к слизистой оболочке. Зрелая оплодотворенная самка способна откладывать до 7000 яиц и пассивно выделяться с калом. После кладки яиц самка погибает.</w:t>
      </w:r>
    </w:p>
    <w:p w:rsidR="009B2244" w:rsidRDefault="009B2244" w:rsidP="009B2244">
      <w:pPr>
        <w:spacing w:line="360" w:lineRule="auto"/>
        <w:jc w:val="both"/>
        <w:rPr>
          <w:sz w:val="28"/>
          <w:szCs w:val="28"/>
        </w:rPr>
      </w:pPr>
      <w:r w:rsidRPr="009B2244">
        <w:rPr>
          <w:sz w:val="28"/>
          <w:szCs w:val="28"/>
        </w:rPr>
        <w:t xml:space="preserve">          Возбудитель энтеробиоза весьма устойчив к различным дезинфицирующим средствам. На игрушках, постельных принадлежностях, ковровых покрытиях и других предметах обихода возбудитель энтеробиоза сохраняет жизнеспособность до 21 дня, на объектах окружающей среды в верхних слоях почвы игровых площадок, песка из песочниц - до 14 дней, в водопроводной и сточной воде - до 7 дней. Устойчивость яиц остриц во внешней среде увеличивается по мере их созревания. При температуре плюс 22 - 28°С и снижении влажности до 60% яйца остриц сохраняют жизнеспособность до 8 дней.</w:t>
      </w:r>
    </w:p>
    <w:p w:rsidR="00050BF1" w:rsidRPr="0019340A" w:rsidRDefault="003B6091" w:rsidP="009045A8">
      <w:p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62650" cy="4495800"/>
            <wp:effectExtent l="19050" t="0" r="0" b="0"/>
            <wp:docPr id="2" name="Рисунок 2" descr="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543" w:rsidRDefault="00035543" w:rsidP="00035543">
      <w:p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C9787E">
        <w:rPr>
          <w:sz w:val="28"/>
          <w:szCs w:val="28"/>
        </w:rPr>
        <w:lastRenderedPageBreak/>
        <w:t xml:space="preserve">         </w:t>
      </w:r>
      <w:r w:rsidRPr="0019340A">
        <w:rPr>
          <w:sz w:val="28"/>
          <w:szCs w:val="28"/>
        </w:rPr>
        <w:t>Человек заражается в результате проглатывания зрелых яиц остриц. Под воздействием пищеварительных ферментов тонкого кишечника личинки освобождаются из яиц и опускаются в нижние его отделы.</w:t>
      </w:r>
    </w:p>
    <w:p w:rsidR="005250A2" w:rsidRDefault="005250A2" w:rsidP="00C9787E">
      <w:pPr>
        <w:shd w:val="clear" w:color="auto" w:fill="FCFCFC"/>
        <w:spacing w:after="180" w:line="360" w:lineRule="auto"/>
        <w:jc w:val="both"/>
        <w:rPr>
          <w:sz w:val="28"/>
          <w:szCs w:val="28"/>
        </w:rPr>
      </w:pPr>
    </w:p>
    <w:p w:rsidR="005250A2" w:rsidRDefault="005250A2" w:rsidP="005250A2">
      <w:pPr>
        <w:shd w:val="clear" w:color="auto" w:fill="FCFCFC"/>
        <w:spacing w:after="180" w:line="360" w:lineRule="auto"/>
        <w:jc w:val="center"/>
        <w:rPr>
          <w:b/>
          <w:color w:val="7030A0"/>
          <w:sz w:val="28"/>
          <w:szCs w:val="28"/>
        </w:rPr>
      </w:pPr>
      <w:r w:rsidRPr="005250A2">
        <w:rPr>
          <w:b/>
          <w:color w:val="7030A0"/>
          <w:sz w:val="28"/>
          <w:szCs w:val="28"/>
        </w:rPr>
        <w:t>Основные пути передачи</w:t>
      </w:r>
    </w:p>
    <w:p w:rsidR="005250A2" w:rsidRDefault="004304AD" w:rsidP="004304AD">
      <w:pPr>
        <w:shd w:val="clear" w:color="auto" w:fill="FCFCFC"/>
        <w:spacing w:after="180" w:line="360" w:lineRule="auto"/>
        <w:jc w:val="both"/>
        <w:rPr>
          <w:color w:val="373A3C"/>
          <w:sz w:val="28"/>
          <w:szCs w:val="28"/>
        </w:rPr>
      </w:pPr>
      <w:r>
        <w:rPr>
          <w:color w:val="373A3C"/>
          <w:sz w:val="28"/>
          <w:szCs w:val="28"/>
        </w:rPr>
        <w:t xml:space="preserve">               </w:t>
      </w:r>
      <w:r w:rsidRPr="004304AD">
        <w:rPr>
          <w:color w:val="373A3C"/>
          <w:sz w:val="28"/>
          <w:szCs w:val="28"/>
        </w:rPr>
        <w:t>Основным источником заражения являются грязные руки и обсемененные предметы. При низком уровне гигиены яйца остриц попадают в организм нового хозяина через рот, а паразитируют и размножаются в кишечнике. Наиболее часто энтеробиозом заболевают дети, особенно – посещающие детские дошкольные учреждения.</w:t>
      </w:r>
    </w:p>
    <w:p w:rsidR="004304AD" w:rsidRDefault="004304AD" w:rsidP="004304AD">
      <w:pPr>
        <w:shd w:val="clear" w:color="auto" w:fill="FCFCFC"/>
        <w:spacing w:after="180" w:line="360" w:lineRule="auto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73A3C"/>
          <w:sz w:val="28"/>
          <w:szCs w:val="28"/>
        </w:rPr>
        <w:t xml:space="preserve">              </w:t>
      </w:r>
      <w:r w:rsidRPr="004304AD">
        <w:rPr>
          <w:rStyle w:val="ebooks-bold"/>
          <w:b/>
          <w:bCs/>
          <w:color w:val="333333"/>
          <w:sz w:val="28"/>
          <w:szCs w:val="28"/>
          <w:shd w:val="clear" w:color="auto" w:fill="FFFFFF"/>
        </w:rPr>
        <w:t>Инкубационный период и контагиозность: </w:t>
      </w:r>
      <w:r w:rsidRPr="004304AD">
        <w:rPr>
          <w:color w:val="333333"/>
          <w:sz w:val="28"/>
          <w:szCs w:val="28"/>
          <w:shd w:val="clear" w:color="auto" w:fill="FFFFFF"/>
        </w:rPr>
        <w:t>период от инфицирования до появления яиц в кале — 2–8 нед.; пациент заразен для контактирующих с ним в течение всего срока выделения яиц (сохраняют жизнеспособность в помещениях в течение 2–3 нед.). </w:t>
      </w:r>
    </w:p>
    <w:p w:rsidR="0033270A" w:rsidRPr="0033270A" w:rsidRDefault="0033270A" w:rsidP="0033270A">
      <w:pPr>
        <w:shd w:val="clear" w:color="auto" w:fill="FFFFFF"/>
        <w:spacing w:line="360" w:lineRule="auto"/>
        <w:jc w:val="both"/>
        <w:textAlignment w:val="baseline"/>
        <w:rPr>
          <w:color w:val="3A3A3A"/>
          <w:sz w:val="28"/>
          <w:szCs w:val="28"/>
        </w:rPr>
      </w:pPr>
      <w:r w:rsidRPr="0033270A">
        <w:rPr>
          <w:b/>
          <w:bCs/>
          <w:color w:val="3A3A3A"/>
          <w:sz w:val="28"/>
          <w:szCs w:val="28"/>
        </w:rPr>
        <w:t>Острицы передаются через</w:t>
      </w:r>
      <w:r w:rsidRPr="0033270A">
        <w:rPr>
          <w:color w:val="3A3A3A"/>
          <w:sz w:val="28"/>
          <w:szCs w:val="28"/>
        </w:rPr>
        <w:t>:</w:t>
      </w:r>
    </w:p>
    <w:p w:rsidR="0033270A" w:rsidRPr="0033270A" w:rsidRDefault="0033270A" w:rsidP="0033270A">
      <w:pPr>
        <w:numPr>
          <w:ilvl w:val="0"/>
          <w:numId w:val="17"/>
        </w:numPr>
        <w:shd w:val="clear" w:color="auto" w:fill="FFFFFF"/>
        <w:spacing w:line="360" w:lineRule="auto"/>
        <w:jc w:val="both"/>
        <w:textAlignment w:val="baseline"/>
        <w:rPr>
          <w:color w:val="3A3A3A"/>
          <w:sz w:val="28"/>
          <w:szCs w:val="28"/>
        </w:rPr>
      </w:pPr>
      <w:r w:rsidRPr="0033270A">
        <w:rPr>
          <w:color w:val="3A3A3A"/>
          <w:sz w:val="28"/>
          <w:szCs w:val="28"/>
        </w:rPr>
        <w:t>руки;</w:t>
      </w:r>
    </w:p>
    <w:p w:rsidR="0033270A" w:rsidRPr="0033270A" w:rsidRDefault="0033270A" w:rsidP="0033270A">
      <w:pPr>
        <w:numPr>
          <w:ilvl w:val="0"/>
          <w:numId w:val="17"/>
        </w:numPr>
        <w:shd w:val="clear" w:color="auto" w:fill="FFFFFF"/>
        <w:spacing w:line="360" w:lineRule="auto"/>
        <w:jc w:val="both"/>
        <w:textAlignment w:val="baseline"/>
        <w:rPr>
          <w:color w:val="3A3A3A"/>
          <w:sz w:val="28"/>
          <w:szCs w:val="28"/>
        </w:rPr>
      </w:pPr>
      <w:r w:rsidRPr="0033270A">
        <w:rPr>
          <w:color w:val="3A3A3A"/>
          <w:sz w:val="28"/>
          <w:szCs w:val="28"/>
        </w:rPr>
        <w:t>продукты;</w:t>
      </w:r>
    </w:p>
    <w:p w:rsidR="0033270A" w:rsidRPr="0033270A" w:rsidRDefault="0033270A" w:rsidP="0033270A">
      <w:pPr>
        <w:numPr>
          <w:ilvl w:val="0"/>
          <w:numId w:val="17"/>
        </w:numPr>
        <w:shd w:val="clear" w:color="auto" w:fill="FFFFFF"/>
        <w:spacing w:line="360" w:lineRule="auto"/>
        <w:jc w:val="both"/>
        <w:textAlignment w:val="baseline"/>
        <w:rPr>
          <w:color w:val="3A3A3A"/>
          <w:sz w:val="28"/>
          <w:szCs w:val="28"/>
        </w:rPr>
      </w:pPr>
      <w:r w:rsidRPr="0033270A">
        <w:rPr>
          <w:color w:val="3A3A3A"/>
          <w:sz w:val="28"/>
          <w:szCs w:val="28"/>
        </w:rPr>
        <w:t>игрушки;</w:t>
      </w:r>
    </w:p>
    <w:p w:rsidR="0033270A" w:rsidRPr="0033270A" w:rsidRDefault="0033270A" w:rsidP="0033270A">
      <w:pPr>
        <w:numPr>
          <w:ilvl w:val="0"/>
          <w:numId w:val="17"/>
        </w:numPr>
        <w:shd w:val="clear" w:color="auto" w:fill="FFFFFF"/>
        <w:spacing w:line="360" w:lineRule="auto"/>
        <w:jc w:val="both"/>
        <w:textAlignment w:val="baseline"/>
        <w:rPr>
          <w:color w:val="3A3A3A"/>
          <w:sz w:val="28"/>
          <w:szCs w:val="28"/>
        </w:rPr>
      </w:pPr>
      <w:r w:rsidRPr="0033270A">
        <w:rPr>
          <w:color w:val="3A3A3A"/>
          <w:sz w:val="28"/>
          <w:szCs w:val="28"/>
        </w:rPr>
        <w:t>одежду;</w:t>
      </w:r>
    </w:p>
    <w:p w:rsidR="0033270A" w:rsidRPr="0033270A" w:rsidRDefault="0033270A" w:rsidP="0033270A">
      <w:pPr>
        <w:numPr>
          <w:ilvl w:val="0"/>
          <w:numId w:val="17"/>
        </w:numPr>
        <w:shd w:val="clear" w:color="auto" w:fill="FFFFFF"/>
        <w:spacing w:line="360" w:lineRule="auto"/>
        <w:jc w:val="both"/>
        <w:textAlignment w:val="baseline"/>
        <w:rPr>
          <w:color w:val="3A3A3A"/>
          <w:sz w:val="28"/>
          <w:szCs w:val="28"/>
        </w:rPr>
      </w:pPr>
      <w:r w:rsidRPr="0033270A">
        <w:rPr>
          <w:color w:val="3A3A3A"/>
          <w:sz w:val="28"/>
          <w:szCs w:val="28"/>
        </w:rPr>
        <w:t>песок;</w:t>
      </w:r>
    </w:p>
    <w:p w:rsidR="0033270A" w:rsidRPr="0033270A" w:rsidRDefault="0033270A" w:rsidP="0033270A">
      <w:pPr>
        <w:numPr>
          <w:ilvl w:val="0"/>
          <w:numId w:val="17"/>
        </w:numPr>
        <w:shd w:val="clear" w:color="auto" w:fill="FFFFFF"/>
        <w:spacing w:line="360" w:lineRule="auto"/>
        <w:jc w:val="both"/>
        <w:textAlignment w:val="baseline"/>
        <w:rPr>
          <w:color w:val="3A3A3A"/>
          <w:sz w:val="28"/>
          <w:szCs w:val="28"/>
        </w:rPr>
      </w:pPr>
      <w:r w:rsidRPr="0033270A">
        <w:rPr>
          <w:color w:val="3A3A3A"/>
          <w:sz w:val="28"/>
          <w:szCs w:val="28"/>
        </w:rPr>
        <w:t>предметы быта;</w:t>
      </w:r>
    </w:p>
    <w:p w:rsidR="0033270A" w:rsidRPr="0033270A" w:rsidRDefault="0033270A" w:rsidP="0033270A">
      <w:pPr>
        <w:numPr>
          <w:ilvl w:val="0"/>
          <w:numId w:val="17"/>
        </w:numPr>
        <w:shd w:val="clear" w:color="auto" w:fill="FFFFFF"/>
        <w:spacing w:line="360" w:lineRule="auto"/>
        <w:jc w:val="both"/>
        <w:textAlignment w:val="baseline"/>
        <w:rPr>
          <w:color w:val="3A3A3A"/>
          <w:sz w:val="28"/>
          <w:szCs w:val="28"/>
        </w:rPr>
      </w:pPr>
      <w:r w:rsidRPr="0033270A">
        <w:rPr>
          <w:color w:val="3A3A3A"/>
          <w:sz w:val="28"/>
          <w:szCs w:val="28"/>
        </w:rPr>
        <w:t>дверные ручки;</w:t>
      </w:r>
    </w:p>
    <w:p w:rsidR="0033270A" w:rsidRPr="0033270A" w:rsidRDefault="0033270A" w:rsidP="0033270A">
      <w:pPr>
        <w:numPr>
          <w:ilvl w:val="0"/>
          <w:numId w:val="17"/>
        </w:numPr>
        <w:shd w:val="clear" w:color="auto" w:fill="FFFFFF"/>
        <w:spacing w:line="360" w:lineRule="auto"/>
        <w:jc w:val="both"/>
        <w:textAlignment w:val="baseline"/>
        <w:rPr>
          <w:color w:val="3A3A3A"/>
          <w:sz w:val="28"/>
          <w:szCs w:val="28"/>
        </w:rPr>
      </w:pPr>
      <w:r w:rsidRPr="0033270A">
        <w:rPr>
          <w:color w:val="3A3A3A"/>
          <w:sz w:val="28"/>
          <w:szCs w:val="28"/>
        </w:rPr>
        <w:t>постельные принадлежности;</w:t>
      </w:r>
    </w:p>
    <w:p w:rsidR="0033270A" w:rsidRPr="0033270A" w:rsidRDefault="0033270A" w:rsidP="0033270A">
      <w:pPr>
        <w:numPr>
          <w:ilvl w:val="0"/>
          <w:numId w:val="17"/>
        </w:numPr>
        <w:shd w:val="clear" w:color="auto" w:fill="FFFFFF"/>
        <w:spacing w:line="360" w:lineRule="auto"/>
        <w:jc w:val="both"/>
        <w:textAlignment w:val="baseline"/>
        <w:rPr>
          <w:color w:val="3A3A3A"/>
          <w:sz w:val="28"/>
          <w:szCs w:val="28"/>
        </w:rPr>
      </w:pPr>
      <w:r w:rsidRPr="0033270A">
        <w:rPr>
          <w:color w:val="3A3A3A"/>
          <w:sz w:val="28"/>
          <w:szCs w:val="28"/>
        </w:rPr>
        <w:t>мебель;</w:t>
      </w:r>
    </w:p>
    <w:p w:rsidR="0033270A" w:rsidRPr="0033270A" w:rsidRDefault="0033270A" w:rsidP="0033270A">
      <w:pPr>
        <w:numPr>
          <w:ilvl w:val="0"/>
          <w:numId w:val="17"/>
        </w:numPr>
        <w:shd w:val="clear" w:color="auto" w:fill="FFFFFF"/>
        <w:spacing w:line="360" w:lineRule="auto"/>
        <w:jc w:val="both"/>
        <w:textAlignment w:val="baseline"/>
        <w:rPr>
          <w:color w:val="3A3A3A"/>
          <w:sz w:val="28"/>
          <w:szCs w:val="28"/>
        </w:rPr>
      </w:pPr>
      <w:r w:rsidRPr="0033270A">
        <w:rPr>
          <w:color w:val="3A3A3A"/>
          <w:sz w:val="28"/>
          <w:szCs w:val="28"/>
        </w:rPr>
        <w:t>санитарные приспособления.</w:t>
      </w:r>
    </w:p>
    <w:p w:rsidR="0033270A" w:rsidRPr="0033270A" w:rsidRDefault="0033270A" w:rsidP="0033270A">
      <w:pPr>
        <w:shd w:val="clear" w:color="auto" w:fill="FFFFFF"/>
        <w:spacing w:line="360" w:lineRule="auto"/>
        <w:jc w:val="both"/>
        <w:textAlignment w:val="baseline"/>
        <w:rPr>
          <w:color w:val="3A3A3A"/>
          <w:sz w:val="28"/>
          <w:szCs w:val="28"/>
        </w:rPr>
      </w:pPr>
      <w:r w:rsidRPr="0033270A">
        <w:rPr>
          <w:color w:val="3A3A3A"/>
          <w:sz w:val="28"/>
          <w:szCs w:val="28"/>
        </w:rPr>
        <w:t>Поскольку возбудители болезни попадают через рот, а причиной становятся грязные руки и вещи, путь инфицирования именуется </w:t>
      </w:r>
      <w:r w:rsidRPr="0033270A">
        <w:rPr>
          <w:b/>
          <w:bCs/>
          <w:color w:val="3A3A3A"/>
          <w:sz w:val="28"/>
          <w:szCs w:val="28"/>
        </w:rPr>
        <w:t>фекально-оральным</w:t>
      </w:r>
      <w:r w:rsidRPr="0033270A">
        <w:rPr>
          <w:color w:val="3A3A3A"/>
          <w:sz w:val="28"/>
          <w:szCs w:val="28"/>
        </w:rPr>
        <w:t>.</w:t>
      </w:r>
    </w:p>
    <w:p w:rsidR="0033270A" w:rsidRDefault="0033270A" w:rsidP="0033270A">
      <w:pPr>
        <w:shd w:val="clear" w:color="auto" w:fill="FFFFFF"/>
        <w:spacing w:line="360" w:lineRule="auto"/>
        <w:jc w:val="both"/>
        <w:textAlignment w:val="baseline"/>
        <w:rPr>
          <w:color w:val="3A3A3A"/>
          <w:sz w:val="28"/>
          <w:szCs w:val="28"/>
        </w:rPr>
      </w:pPr>
      <w:r w:rsidRPr="0033270A">
        <w:rPr>
          <w:color w:val="3A3A3A"/>
          <w:sz w:val="28"/>
          <w:szCs w:val="28"/>
        </w:rPr>
        <w:lastRenderedPageBreak/>
        <w:t>Заражение острицами (энтеробиоз) чаще всего возможно </w:t>
      </w:r>
      <w:r w:rsidRPr="0033270A">
        <w:rPr>
          <w:b/>
          <w:bCs/>
          <w:color w:val="3A3A3A"/>
          <w:sz w:val="28"/>
          <w:szCs w:val="28"/>
        </w:rPr>
        <w:t>из-за несоблюдения элементарных гигиенических норм</w:t>
      </w:r>
      <w:r w:rsidRPr="0033270A">
        <w:rPr>
          <w:color w:val="3A3A3A"/>
          <w:sz w:val="28"/>
          <w:szCs w:val="28"/>
        </w:rPr>
        <w:t>. Забыл ребенок после игры в песочнице переодеться, вымыть руки и потянул в рот конфетку – заболел. Родители меняли постельное белье, но не помыли руки – заразились.</w:t>
      </w:r>
    </w:p>
    <w:p w:rsidR="00035543" w:rsidRDefault="003B6091" w:rsidP="0033270A">
      <w:pPr>
        <w:shd w:val="clear" w:color="auto" w:fill="FFFFFF"/>
        <w:spacing w:line="360" w:lineRule="auto"/>
        <w:jc w:val="both"/>
        <w:textAlignment w:val="baseline"/>
        <w:rPr>
          <w:color w:val="3A3A3A"/>
          <w:sz w:val="28"/>
          <w:szCs w:val="28"/>
        </w:rPr>
      </w:pPr>
      <w:r>
        <w:rPr>
          <w:noProof/>
        </w:rPr>
        <w:drawing>
          <wp:inline distT="0" distB="0" distL="0" distR="0">
            <wp:extent cx="2647950" cy="2895600"/>
            <wp:effectExtent l="19050" t="0" r="0" b="0"/>
            <wp:docPr id="3" name="Рисунок 3" descr="Картинки по запросу &quot;грязные рук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&quot;грязные руки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543" w:rsidRDefault="001B4D1C" w:rsidP="0033270A">
      <w:pPr>
        <w:shd w:val="clear" w:color="auto" w:fill="FFFFFF"/>
        <w:spacing w:line="360" w:lineRule="auto"/>
        <w:jc w:val="both"/>
        <w:textAlignment w:val="baseline"/>
        <w:rPr>
          <w:color w:val="3A3A3A"/>
          <w:sz w:val="28"/>
          <w:szCs w:val="28"/>
        </w:rPr>
      </w:pPr>
      <w:r>
        <w:rPr>
          <w:color w:val="3A3A3A"/>
          <w:sz w:val="28"/>
          <w:szCs w:val="28"/>
        </w:rPr>
        <w:t xml:space="preserve">                        </w:t>
      </w:r>
      <w:r w:rsidR="003B6091">
        <w:rPr>
          <w:noProof/>
          <w:color w:val="3A3A3A"/>
          <w:sz w:val="28"/>
          <w:szCs w:val="28"/>
        </w:rPr>
        <w:drawing>
          <wp:inline distT="0" distB="0" distL="0" distR="0">
            <wp:extent cx="5153025" cy="3429000"/>
            <wp:effectExtent l="19050" t="0" r="9525" b="0"/>
            <wp:docPr id="4" name="Рисунок 4" descr="Картинки-игрушки-для-детей-в-детском-саду-подборка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-игрушки-для-детей-в-детском-саду-подборка-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3429000"/>
                    </a:xfrm>
                    <a:prstGeom prst="rect">
                      <a:avLst/>
                    </a:prstGeom>
                    <a:solidFill>
                      <a:srgbClr val="00B0F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543" w:rsidRPr="0033270A" w:rsidRDefault="00035543" w:rsidP="0033270A">
      <w:pPr>
        <w:shd w:val="clear" w:color="auto" w:fill="FFFFFF"/>
        <w:spacing w:line="360" w:lineRule="auto"/>
        <w:jc w:val="both"/>
        <w:textAlignment w:val="baseline"/>
        <w:rPr>
          <w:color w:val="3A3A3A"/>
          <w:sz w:val="28"/>
          <w:szCs w:val="28"/>
        </w:rPr>
      </w:pPr>
    </w:p>
    <w:p w:rsidR="0033270A" w:rsidRPr="0033270A" w:rsidRDefault="0033270A" w:rsidP="0033270A">
      <w:pPr>
        <w:shd w:val="clear" w:color="auto" w:fill="FCFCFC"/>
        <w:spacing w:after="180" w:line="360" w:lineRule="auto"/>
        <w:jc w:val="both"/>
        <w:rPr>
          <w:b/>
          <w:color w:val="7030A0"/>
          <w:sz w:val="28"/>
          <w:szCs w:val="28"/>
        </w:rPr>
      </w:pPr>
    </w:p>
    <w:p w:rsidR="00F62DFE" w:rsidRPr="00403688" w:rsidRDefault="003B6091" w:rsidP="00403688">
      <w:pPr>
        <w:shd w:val="clear" w:color="auto" w:fill="FCFCFC"/>
        <w:spacing w:after="180" w:line="360" w:lineRule="auto"/>
        <w:jc w:val="both"/>
        <w:rPr>
          <w:rFonts w:cs="Helvetica"/>
          <w:color w:val="333333"/>
          <w:sz w:val="28"/>
          <w:szCs w:val="28"/>
        </w:rPr>
      </w:pPr>
      <w:r>
        <w:rPr>
          <w:rFonts w:cs="Helvetica"/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6381750" cy="4019550"/>
            <wp:effectExtent l="19050" t="0" r="0" b="0"/>
            <wp:docPr id="5" name="Рисунок 5" descr="unna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name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23F" w:rsidRDefault="003B6091" w:rsidP="005250A2">
      <w:pPr>
        <w:pStyle w:val="a4"/>
        <w:spacing w:before="0" w:beforeAutospacing="0" w:after="0" w:afterAutospacing="0"/>
        <w:jc w:val="both"/>
        <w:rPr>
          <w:b/>
          <w:color w:val="7030A0"/>
          <w:sz w:val="28"/>
          <w:szCs w:val="28"/>
        </w:rPr>
      </w:pPr>
      <w:r>
        <w:rPr>
          <w:noProof/>
          <w:color w:val="2D2D2D"/>
          <w:spacing w:val="2"/>
          <w:sz w:val="28"/>
          <w:szCs w:val="28"/>
          <w:shd w:val="clear" w:color="auto" w:fill="FFFFFF"/>
        </w:rPr>
        <w:drawing>
          <wp:inline distT="0" distB="0" distL="0" distR="0">
            <wp:extent cx="2533650" cy="2905125"/>
            <wp:effectExtent l="19050" t="0" r="0" b="0"/>
            <wp:docPr id="6" name="Рисунок 6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7030A0"/>
          <w:sz w:val="28"/>
          <w:szCs w:val="28"/>
        </w:rPr>
        <w:drawing>
          <wp:inline distT="0" distB="0" distL="0" distR="0">
            <wp:extent cx="3581400" cy="2857500"/>
            <wp:effectExtent l="19050" t="0" r="0" b="0"/>
            <wp:docPr id="7" name="Рисунок 7" descr="enterobioz_kartink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nterobioz_kartinka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23F" w:rsidRDefault="0080323F" w:rsidP="005250A2">
      <w:pPr>
        <w:pStyle w:val="a4"/>
        <w:spacing w:before="0" w:beforeAutospacing="0" w:after="0" w:afterAutospacing="0"/>
        <w:jc w:val="both"/>
        <w:rPr>
          <w:b/>
          <w:color w:val="7030A0"/>
          <w:sz w:val="28"/>
          <w:szCs w:val="28"/>
        </w:rPr>
      </w:pPr>
    </w:p>
    <w:p w:rsidR="0080323F" w:rsidRDefault="0080323F" w:rsidP="005250A2">
      <w:pPr>
        <w:pStyle w:val="a4"/>
        <w:spacing w:before="0" w:beforeAutospacing="0" w:after="0" w:afterAutospacing="0"/>
        <w:jc w:val="both"/>
        <w:rPr>
          <w:b/>
          <w:color w:val="7030A0"/>
          <w:sz w:val="28"/>
          <w:szCs w:val="28"/>
        </w:rPr>
      </w:pPr>
    </w:p>
    <w:p w:rsidR="0080323F" w:rsidRDefault="0080323F" w:rsidP="005250A2">
      <w:pPr>
        <w:pStyle w:val="a4"/>
        <w:spacing w:before="0" w:beforeAutospacing="0" w:after="0" w:afterAutospacing="0"/>
        <w:jc w:val="both"/>
        <w:rPr>
          <w:b/>
          <w:color w:val="7030A0"/>
          <w:sz w:val="28"/>
          <w:szCs w:val="28"/>
        </w:rPr>
      </w:pPr>
    </w:p>
    <w:p w:rsidR="0080323F" w:rsidRDefault="0080323F" w:rsidP="005250A2">
      <w:pPr>
        <w:pStyle w:val="a4"/>
        <w:spacing w:before="0" w:beforeAutospacing="0" w:after="0" w:afterAutospacing="0"/>
        <w:jc w:val="both"/>
        <w:rPr>
          <w:b/>
          <w:color w:val="7030A0"/>
          <w:sz w:val="28"/>
          <w:szCs w:val="28"/>
        </w:rPr>
      </w:pPr>
    </w:p>
    <w:p w:rsidR="0080323F" w:rsidRDefault="0080323F" w:rsidP="005250A2">
      <w:pPr>
        <w:pStyle w:val="a4"/>
        <w:spacing w:before="0" w:beforeAutospacing="0" w:after="0" w:afterAutospacing="0"/>
        <w:jc w:val="both"/>
        <w:rPr>
          <w:b/>
          <w:color w:val="7030A0"/>
          <w:sz w:val="28"/>
          <w:szCs w:val="28"/>
        </w:rPr>
      </w:pPr>
    </w:p>
    <w:p w:rsidR="0080323F" w:rsidRDefault="0080323F" w:rsidP="005250A2">
      <w:pPr>
        <w:pStyle w:val="a4"/>
        <w:spacing w:before="0" w:beforeAutospacing="0" w:after="0" w:afterAutospacing="0"/>
        <w:jc w:val="both"/>
        <w:rPr>
          <w:b/>
          <w:color w:val="7030A0"/>
          <w:sz w:val="28"/>
          <w:szCs w:val="28"/>
        </w:rPr>
      </w:pPr>
    </w:p>
    <w:p w:rsidR="0080323F" w:rsidRDefault="0080323F" w:rsidP="005250A2">
      <w:pPr>
        <w:pStyle w:val="a4"/>
        <w:spacing w:before="0" w:beforeAutospacing="0" w:after="0" w:afterAutospacing="0"/>
        <w:jc w:val="both"/>
        <w:rPr>
          <w:b/>
          <w:color w:val="7030A0"/>
          <w:sz w:val="28"/>
          <w:szCs w:val="28"/>
        </w:rPr>
      </w:pPr>
    </w:p>
    <w:p w:rsidR="0080323F" w:rsidRDefault="0080323F" w:rsidP="005250A2">
      <w:pPr>
        <w:pStyle w:val="a4"/>
        <w:spacing w:before="0" w:beforeAutospacing="0" w:after="0" w:afterAutospacing="0"/>
        <w:jc w:val="both"/>
        <w:rPr>
          <w:b/>
          <w:color w:val="7030A0"/>
          <w:sz w:val="28"/>
          <w:szCs w:val="28"/>
        </w:rPr>
      </w:pPr>
    </w:p>
    <w:p w:rsidR="00557390" w:rsidRDefault="00557390" w:rsidP="005250A2">
      <w:pPr>
        <w:pStyle w:val="a4"/>
        <w:spacing w:before="0" w:beforeAutospacing="0" w:after="0" w:afterAutospacing="0"/>
        <w:jc w:val="both"/>
        <w:rPr>
          <w:b/>
          <w:color w:val="7030A0"/>
          <w:sz w:val="28"/>
          <w:szCs w:val="28"/>
        </w:rPr>
      </w:pPr>
    </w:p>
    <w:p w:rsidR="005250A2" w:rsidRPr="005250A2" w:rsidRDefault="005250A2" w:rsidP="005250A2">
      <w:pPr>
        <w:pStyle w:val="a4"/>
        <w:spacing w:before="0" w:beforeAutospacing="0" w:after="0" w:afterAutospacing="0"/>
        <w:jc w:val="both"/>
        <w:rPr>
          <w:b/>
          <w:color w:val="7030A0"/>
          <w:sz w:val="28"/>
          <w:szCs w:val="28"/>
        </w:rPr>
      </w:pPr>
      <w:r w:rsidRPr="005250A2">
        <w:rPr>
          <w:b/>
          <w:color w:val="7030A0"/>
          <w:sz w:val="28"/>
          <w:szCs w:val="28"/>
        </w:rPr>
        <w:lastRenderedPageBreak/>
        <w:t>Для профилактики заражения энтеробиозом необходимо выполнять следующие правила:</w:t>
      </w:r>
    </w:p>
    <w:p w:rsidR="005250A2" w:rsidRDefault="005250A2" w:rsidP="005250A2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       строго соблюдать правила личной гигиены;</w:t>
      </w:r>
    </w:p>
    <w:p w:rsidR="005250A2" w:rsidRDefault="005250A2" w:rsidP="005250A2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       должны быть коротко острижены ногти и при каждом мытье рук подногтевые пространства тщательно очищать;</w:t>
      </w:r>
    </w:p>
    <w:p w:rsidR="005250A2" w:rsidRDefault="005250A2" w:rsidP="005250A2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       отучать детей от привычки брать в рот пальцы, игрушки, посторонние предметы;</w:t>
      </w:r>
    </w:p>
    <w:p w:rsidR="005250A2" w:rsidRDefault="005250A2" w:rsidP="005250A2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       ежедневно менять нательное белье;</w:t>
      </w:r>
    </w:p>
    <w:p w:rsidR="005250A2" w:rsidRDefault="005250A2" w:rsidP="005250A2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       постельное белье ежедневно проглаживать горячим утюгом и не вытряхивать его в комнате;</w:t>
      </w:r>
    </w:p>
    <w:p w:rsidR="005250A2" w:rsidRDefault="005250A2" w:rsidP="005250A2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       часто менять постельное белье,  стирать при температуре не ниже 60С;</w:t>
      </w:r>
    </w:p>
    <w:p w:rsidR="005250A2" w:rsidRDefault="005250A2" w:rsidP="005250A2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       следить за чистотой в квартире, проводить уборку с пылесосом или вытряхивать ковры, подушки, одеяла и матрацы на улице;</w:t>
      </w:r>
    </w:p>
    <w:p w:rsidR="005250A2" w:rsidRDefault="005250A2" w:rsidP="005250A2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       уборку проводить с мыльным раствором и часто менять используемую для уборки воду;</w:t>
      </w:r>
    </w:p>
    <w:p w:rsidR="005250A2" w:rsidRDefault="005250A2" w:rsidP="005250A2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       мыть и обрабатывать пылесосом детские игрушки;</w:t>
      </w:r>
    </w:p>
    <w:p w:rsidR="005250A2" w:rsidRDefault="005250A2" w:rsidP="005250A2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       в питании надо употреблять тщательно обработанные зелень и овощи;</w:t>
      </w:r>
    </w:p>
    <w:p w:rsidR="00F62DFE" w:rsidRDefault="005250A2" w:rsidP="00951D16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       в рацион питания следует включать морковь, землянику, гранатовый сок, грецкие орехи, чеснок, чай из зверобоя, которые способствуют очищению организма от гельминтов.</w:t>
      </w:r>
    </w:p>
    <w:p w:rsidR="00951D16" w:rsidRPr="00951D16" w:rsidRDefault="00951D16" w:rsidP="00951D16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F62DFE" w:rsidRPr="00951D16" w:rsidRDefault="003B6091" w:rsidP="005A1359">
      <w:pPr>
        <w:pStyle w:val="a4"/>
        <w:shd w:val="clear" w:color="auto" w:fill="FFFFFF"/>
        <w:spacing w:before="0" w:beforeAutospacing="0" w:after="240" w:afterAutospacing="0"/>
      </w:pPr>
      <w:r>
        <w:rPr>
          <w:noProof/>
        </w:rPr>
        <w:drawing>
          <wp:inline distT="0" distB="0" distL="0" distR="0">
            <wp:extent cx="2857500" cy="2171700"/>
            <wp:effectExtent l="19050" t="0" r="0" b="0"/>
            <wp:docPr id="8" name="Рисунок 8" descr="ru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uki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1D16">
        <w:t xml:space="preserve">                </w:t>
      </w:r>
      <w:r>
        <w:rPr>
          <w:noProof/>
          <w:color w:val="2D2D2D"/>
          <w:spacing w:val="2"/>
          <w:sz w:val="28"/>
          <w:szCs w:val="28"/>
          <w:shd w:val="clear" w:color="auto" w:fill="FFFFFF"/>
        </w:rPr>
        <w:drawing>
          <wp:inline distT="0" distB="0" distL="0" distR="0">
            <wp:extent cx="2438400" cy="2190750"/>
            <wp:effectExtent l="19050" t="0" r="0" b="0"/>
            <wp:docPr id="9" name="Рисунок 9" descr="enterobioz_ostric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nterobioz_ostrica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36F" w:rsidRDefault="00951D16" w:rsidP="005A1359">
      <w:pPr>
        <w:pStyle w:val="a4"/>
        <w:shd w:val="clear" w:color="auto" w:fill="FFFFFF"/>
        <w:spacing w:before="0" w:beforeAutospacing="0" w:after="240" w:afterAutospacing="0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 xml:space="preserve">                                                                 </w:t>
      </w:r>
      <w:r w:rsidR="004D636F">
        <w:rPr>
          <w:color w:val="2D2D2D"/>
          <w:spacing w:val="2"/>
          <w:sz w:val="28"/>
          <w:szCs w:val="28"/>
          <w:shd w:val="clear" w:color="auto" w:fill="FFFFFF"/>
        </w:rPr>
        <w:t xml:space="preserve">    </w:t>
      </w:r>
    </w:p>
    <w:p w:rsidR="00F62DFE" w:rsidRDefault="004D636F" w:rsidP="005A1359">
      <w:pPr>
        <w:pStyle w:val="a4"/>
        <w:shd w:val="clear" w:color="auto" w:fill="FFFFFF"/>
        <w:spacing w:before="0" w:beforeAutospacing="0" w:after="240" w:afterAutospacing="0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 xml:space="preserve">          </w:t>
      </w:r>
      <w:r w:rsidR="003B6091">
        <w:rPr>
          <w:noProof/>
          <w:color w:val="2D2D2D"/>
          <w:spacing w:val="2"/>
          <w:sz w:val="28"/>
          <w:szCs w:val="28"/>
          <w:shd w:val="clear" w:color="auto" w:fill="FFFFFF"/>
        </w:rPr>
        <w:drawing>
          <wp:inline distT="0" distB="0" distL="0" distR="0">
            <wp:extent cx="5305425" cy="2152650"/>
            <wp:effectExtent l="19050" t="0" r="9525" b="0"/>
            <wp:docPr id="10" name="Рисунок 10" descr="195e10d9da30b77690e2f66ea5e11c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95e10d9da30b77690e2f66ea5e11ce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DFE" w:rsidRDefault="00F62DFE" w:rsidP="005A1359">
      <w:pPr>
        <w:pStyle w:val="a4"/>
        <w:shd w:val="clear" w:color="auto" w:fill="FFFFFF"/>
        <w:spacing w:before="0" w:beforeAutospacing="0" w:after="240" w:afterAutospacing="0"/>
        <w:rPr>
          <w:color w:val="2D2D2D"/>
          <w:spacing w:val="2"/>
          <w:sz w:val="28"/>
          <w:szCs w:val="28"/>
          <w:shd w:val="clear" w:color="auto" w:fill="FFFFFF"/>
        </w:rPr>
      </w:pPr>
    </w:p>
    <w:p w:rsidR="00F62DFE" w:rsidRDefault="00F62DFE" w:rsidP="005A1359">
      <w:pPr>
        <w:pStyle w:val="a4"/>
        <w:shd w:val="clear" w:color="auto" w:fill="FFFFFF"/>
        <w:spacing w:before="0" w:beforeAutospacing="0" w:after="240" w:afterAutospacing="0"/>
        <w:rPr>
          <w:color w:val="2D2D2D"/>
          <w:spacing w:val="2"/>
          <w:sz w:val="28"/>
          <w:szCs w:val="28"/>
          <w:shd w:val="clear" w:color="auto" w:fill="FFFFFF"/>
        </w:rPr>
      </w:pPr>
    </w:p>
    <w:p w:rsidR="00951D16" w:rsidRDefault="00951D16" w:rsidP="005A1359">
      <w:pPr>
        <w:pStyle w:val="a4"/>
        <w:shd w:val="clear" w:color="auto" w:fill="FFFFFF"/>
        <w:spacing w:before="0" w:beforeAutospacing="0" w:after="240" w:afterAutospacing="0"/>
        <w:rPr>
          <w:color w:val="2D2D2D"/>
          <w:spacing w:val="2"/>
          <w:sz w:val="28"/>
          <w:szCs w:val="28"/>
          <w:shd w:val="clear" w:color="auto" w:fill="FFFFFF"/>
        </w:rPr>
      </w:pPr>
    </w:p>
    <w:p w:rsidR="00951D16" w:rsidRDefault="00951D16" w:rsidP="005A1359">
      <w:pPr>
        <w:pStyle w:val="a4"/>
        <w:shd w:val="clear" w:color="auto" w:fill="FFFFFF"/>
        <w:spacing w:before="0" w:beforeAutospacing="0" w:after="240" w:afterAutospacing="0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 xml:space="preserve">                                                                              </w:t>
      </w:r>
    </w:p>
    <w:p w:rsidR="00F62DFE" w:rsidRDefault="00F62DFE" w:rsidP="005A1359">
      <w:pPr>
        <w:pStyle w:val="a4"/>
        <w:shd w:val="clear" w:color="auto" w:fill="FFFFFF"/>
        <w:spacing w:before="0" w:beforeAutospacing="0" w:after="240" w:afterAutospacing="0"/>
        <w:rPr>
          <w:color w:val="2D2D2D"/>
          <w:spacing w:val="2"/>
          <w:sz w:val="28"/>
          <w:szCs w:val="28"/>
          <w:shd w:val="clear" w:color="auto" w:fill="FFFFFF"/>
        </w:rPr>
      </w:pPr>
    </w:p>
    <w:p w:rsidR="00F62DFE" w:rsidRDefault="00F62DFE" w:rsidP="00F62DFE">
      <w:pPr>
        <w:pStyle w:val="a4"/>
        <w:shd w:val="clear" w:color="auto" w:fill="FFFFFF"/>
        <w:spacing w:before="0" w:beforeAutospacing="0" w:after="240" w:afterAutospacing="0"/>
        <w:rPr>
          <w:color w:val="FFC000"/>
          <w:spacing w:val="2"/>
          <w:sz w:val="28"/>
          <w:szCs w:val="28"/>
          <w:shd w:val="clear" w:color="auto" w:fill="FFFFFF"/>
        </w:rPr>
      </w:pPr>
    </w:p>
    <w:p w:rsidR="00466E62" w:rsidRDefault="00466E62" w:rsidP="00F62DFE">
      <w:pPr>
        <w:pStyle w:val="a4"/>
        <w:shd w:val="clear" w:color="auto" w:fill="FFFFFF"/>
        <w:spacing w:before="0" w:beforeAutospacing="0" w:after="240" w:afterAutospacing="0"/>
        <w:rPr>
          <w:color w:val="FFC000"/>
          <w:spacing w:val="2"/>
          <w:sz w:val="28"/>
          <w:szCs w:val="28"/>
          <w:shd w:val="clear" w:color="auto" w:fill="FFFFFF"/>
        </w:rPr>
      </w:pPr>
    </w:p>
    <w:p w:rsidR="00466E62" w:rsidRDefault="00466E62" w:rsidP="00F62DFE">
      <w:pPr>
        <w:pStyle w:val="a4"/>
        <w:shd w:val="clear" w:color="auto" w:fill="FFFFFF"/>
        <w:spacing w:before="0" w:beforeAutospacing="0" w:after="240" w:afterAutospacing="0"/>
        <w:rPr>
          <w:color w:val="FFC000"/>
          <w:spacing w:val="2"/>
          <w:sz w:val="28"/>
          <w:szCs w:val="28"/>
          <w:shd w:val="clear" w:color="auto" w:fill="FFFFFF"/>
        </w:rPr>
      </w:pPr>
    </w:p>
    <w:p w:rsidR="00466E62" w:rsidRDefault="00F62DFE" w:rsidP="00E00F3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</w:t>
      </w:r>
      <w:r w:rsidR="00E00F3E">
        <w:rPr>
          <w:color w:val="000000"/>
          <w:sz w:val="28"/>
          <w:szCs w:val="28"/>
        </w:rPr>
        <w:t xml:space="preserve">         </w:t>
      </w:r>
    </w:p>
    <w:p w:rsidR="00466E62" w:rsidRDefault="00466E62" w:rsidP="005A135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466E62" w:rsidRDefault="00466E62" w:rsidP="005A135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A81CE4" w:rsidRDefault="00A81CE4" w:rsidP="008E25AC">
      <w:pPr>
        <w:spacing w:line="360" w:lineRule="auto"/>
        <w:jc w:val="both"/>
        <w:rPr>
          <w:color w:val="4F4F4F"/>
          <w:sz w:val="28"/>
          <w:szCs w:val="28"/>
          <w:shd w:val="clear" w:color="auto" w:fill="FFFFFF"/>
        </w:rPr>
      </w:pPr>
    </w:p>
    <w:p w:rsidR="00A81CE4" w:rsidRDefault="00A81CE4" w:rsidP="00CE1218">
      <w:pPr>
        <w:spacing w:line="360" w:lineRule="auto"/>
        <w:jc w:val="both"/>
        <w:rPr>
          <w:color w:val="000000"/>
          <w:sz w:val="28"/>
          <w:szCs w:val="28"/>
        </w:rPr>
      </w:pPr>
    </w:p>
    <w:p w:rsidR="00A81CE4" w:rsidRDefault="00A81CE4" w:rsidP="00A81C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A81CE4" w:rsidRDefault="00CE1218" w:rsidP="00A81C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</w:t>
      </w:r>
    </w:p>
    <w:p w:rsidR="00A81CE4" w:rsidRDefault="00A81CE4" w:rsidP="00CE1218">
      <w:pPr>
        <w:spacing w:line="360" w:lineRule="auto"/>
        <w:jc w:val="both"/>
        <w:rPr>
          <w:color w:val="000000"/>
          <w:sz w:val="28"/>
          <w:szCs w:val="28"/>
        </w:rPr>
      </w:pPr>
    </w:p>
    <w:p w:rsidR="00A81CE4" w:rsidRDefault="00A81CE4" w:rsidP="00A81C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647EBF" w:rsidRPr="005A1359" w:rsidRDefault="00647EBF" w:rsidP="00DA4638">
      <w:pPr>
        <w:spacing w:line="360" w:lineRule="auto"/>
        <w:jc w:val="both"/>
        <w:rPr>
          <w:color w:val="000000"/>
          <w:sz w:val="28"/>
          <w:szCs w:val="28"/>
        </w:rPr>
      </w:pPr>
    </w:p>
    <w:p w:rsidR="00647EBF" w:rsidRPr="005A1359" w:rsidRDefault="00647EBF" w:rsidP="00BD1BD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647EBF" w:rsidRPr="005A1359" w:rsidRDefault="00647EBF" w:rsidP="00BD1BD6">
      <w:pPr>
        <w:spacing w:line="360" w:lineRule="auto"/>
        <w:ind w:firstLine="709"/>
        <w:jc w:val="both"/>
        <w:rPr>
          <w:color w:val="4F4F4F"/>
          <w:sz w:val="28"/>
          <w:szCs w:val="28"/>
          <w:shd w:val="clear" w:color="auto" w:fill="FFFFFF"/>
        </w:rPr>
      </w:pPr>
    </w:p>
    <w:p w:rsidR="00647EBF" w:rsidRPr="005A1359" w:rsidRDefault="00647EBF" w:rsidP="00BD1BD6">
      <w:pPr>
        <w:spacing w:line="360" w:lineRule="auto"/>
        <w:ind w:firstLine="709"/>
        <w:jc w:val="both"/>
        <w:rPr>
          <w:color w:val="4F4F4F"/>
          <w:sz w:val="28"/>
          <w:szCs w:val="28"/>
          <w:shd w:val="clear" w:color="auto" w:fill="FFFFFF"/>
        </w:rPr>
      </w:pPr>
    </w:p>
    <w:p w:rsidR="00151792" w:rsidRDefault="00151792" w:rsidP="00CC5418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151792" w:rsidRDefault="00151792" w:rsidP="00CC5418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151792" w:rsidRDefault="00151792" w:rsidP="00151792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</w:t>
      </w:r>
    </w:p>
    <w:p w:rsidR="00151792" w:rsidRDefault="00151792" w:rsidP="00151792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 </w:t>
      </w:r>
    </w:p>
    <w:p w:rsidR="00151792" w:rsidRDefault="00151792" w:rsidP="00151792">
      <w:pPr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151792" w:rsidRDefault="00151792" w:rsidP="00151792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                                               </w:t>
      </w:r>
    </w:p>
    <w:p w:rsidR="00CC5418" w:rsidRPr="00CC5418" w:rsidRDefault="00CC5418" w:rsidP="00151792">
      <w:pPr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647EBF" w:rsidRPr="005A1359" w:rsidRDefault="00647EBF" w:rsidP="00E00F3E">
      <w:pPr>
        <w:pStyle w:val="a4"/>
        <w:spacing w:before="0" w:beforeAutospacing="0" w:after="240" w:afterAutospacing="0"/>
        <w:rPr>
          <w:sz w:val="28"/>
          <w:szCs w:val="28"/>
        </w:rPr>
      </w:pPr>
    </w:p>
    <w:sectPr w:rsidR="00647EBF" w:rsidRPr="005A1359" w:rsidSect="00BD1BD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0055"/>
    <w:multiLevelType w:val="multilevel"/>
    <w:tmpl w:val="C332E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470FA"/>
    <w:multiLevelType w:val="multilevel"/>
    <w:tmpl w:val="96887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656E22"/>
    <w:multiLevelType w:val="multilevel"/>
    <w:tmpl w:val="D6423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B555AEC"/>
    <w:multiLevelType w:val="multilevel"/>
    <w:tmpl w:val="A510D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EB23E1"/>
    <w:multiLevelType w:val="multilevel"/>
    <w:tmpl w:val="8A78C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4ED454A"/>
    <w:multiLevelType w:val="multilevel"/>
    <w:tmpl w:val="DF00C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82066C"/>
    <w:multiLevelType w:val="multilevel"/>
    <w:tmpl w:val="1674A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5D748F8"/>
    <w:multiLevelType w:val="multilevel"/>
    <w:tmpl w:val="3F565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8BB289B"/>
    <w:multiLevelType w:val="multilevel"/>
    <w:tmpl w:val="08D67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95449D"/>
    <w:multiLevelType w:val="multilevel"/>
    <w:tmpl w:val="1090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EC16FE"/>
    <w:multiLevelType w:val="multilevel"/>
    <w:tmpl w:val="83C0D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85E0D22"/>
    <w:multiLevelType w:val="multilevel"/>
    <w:tmpl w:val="ED02F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8A352C2"/>
    <w:multiLevelType w:val="multilevel"/>
    <w:tmpl w:val="58400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FD5325"/>
    <w:multiLevelType w:val="multilevel"/>
    <w:tmpl w:val="9A3C8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C057CFE"/>
    <w:multiLevelType w:val="multilevel"/>
    <w:tmpl w:val="64463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0D605B"/>
    <w:multiLevelType w:val="multilevel"/>
    <w:tmpl w:val="B5F86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C638B8"/>
    <w:multiLevelType w:val="multilevel"/>
    <w:tmpl w:val="64463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15"/>
  </w:num>
  <w:num w:numId="5">
    <w:abstractNumId w:val="12"/>
  </w:num>
  <w:num w:numId="6">
    <w:abstractNumId w:val="5"/>
  </w:num>
  <w:num w:numId="7">
    <w:abstractNumId w:val="8"/>
  </w:num>
  <w:num w:numId="8">
    <w:abstractNumId w:val="3"/>
  </w:num>
  <w:num w:numId="9">
    <w:abstractNumId w:val="13"/>
  </w:num>
  <w:num w:numId="10">
    <w:abstractNumId w:val="10"/>
  </w:num>
  <w:num w:numId="11">
    <w:abstractNumId w:val="7"/>
  </w:num>
  <w:num w:numId="12">
    <w:abstractNumId w:val="4"/>
  </w:num>
  <w:num w:numId="13">
    <w:abstractNumId w:val="11"/>
  </w:num>
  <w:num w:numId="14">
    <w:abstractNumId w:val="6"/>
  </w:num>
  <w:num w:numId="15">
    <w:abstractNumId w:val="16"/>
  </w:num>
  <w:num w:numId="16">
    <w:abstractNumId w:val="1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stylePaneFormatFilter w:val="3F01"/>
  <w:defaultTabStop w:val="708"/>
  <w:characterSpacingControl w:val="doNotCompress"/>
  <w:compat/>
  <w:rsids>
    <w:rsidRoot w:val="00E32AC8"/>
    <w:rsid w:val="00002282"/>
    <w:rsid w:val="000037D9"/>
    <w:rsid w:val="00035543"/>
    <w:rsid w:val="00050BF1"/>
    <w:rsid w:val="00065985"/>
    <w:rsid w:val="000B168F"/>
    <w:rsid w:val="000E5A36"/>
    <w:rsid w:val="000F66D8"/>
    <w:rsid w:val="001361E0"/>
    <w:rsid w:val="00151792"/>
    <w:rsid w:val="0019340A"/>
    <w:rsid w:val="001B4D1C"/>
    <w:rsid w:val="0033270A"/>
    <w:rsid w:val="003332A6"/>
    <w:rsid w:val="003B3A5D"/>
    <w:rsid w:val="003B6091"/>
    <w:rsid w:val="00400B28"/>
    <w:rsid w:val="00403688"/>
    <w:rsid w:val="004304AD"/>
    <w:rsid w:val="00466E62"/>
    <w:rsid w:val="0048040B"/>
    <w:rsid w:val="004960DE"/>
    <w:rsid w:val="004973AA"/>
    <w:rsid w:val="004D636F"/>
    <w:rsid w:val="00503CB9"/>
    <w:rsid w:val="00505273"/>
    <w:rsid w:val="005250A2"/>
    <w:rsid w:val="00530F6C"/>
    <w:rsid w:val="00543067"/>
    <w:rsid w:val="00557390"/>
    <w:rsid w:val="005A1359"/>
    <w:rsid w:val="005B5DA7"/>
    <w:rsid w:val="005D352A"/>
    <w:rsid w:val="00611673"/>
    <w:rsid w:val="00647EBF"/>
    <w:rsid w:val="006A28F5"/>
    <w:rsid w:val="006C3B03"/>
    <w:rsid w:val="007051DE"/>
    <w:rsid w:val="00751057"/>
    <w:rsid w:val="0076605E"/>
    <w:rsid w:val="007712AE"/>
    <w:rsid w:val="0080323F"/>
    <w:rsid w:val="0089091C"/>
    <w:rsid w:val="008E25AC"/>
    <w:rsid w:val="009045A8"/>
    <w:rsid w:val="009342B3"/>
    <w:rsid w:val="00935814"/>
    <w:rsid w:val="00951D16"/>
    <w:rsid w:val="009736DC"/>
    <w:rsid w:val="009B2244"/>
    <w:rsid w:val="009C2907"/>
    <w:rsid w:val="009D3FA9"/>
    <w:rsid w:val="00A03EF1"/>
    <w:rsid w:val="00A81CE4"/>
    <w:rsid w:val="00A97291"/>
    <w:rsid w:val="00AA23A2"/>
    <w:rsid w:val="00AC7D69"/>
    <w:rsid w:val="00B844BD"/>
    <w:rsid w:val="00BD1BD6"/>
    <w:rsid w:val="00BE7EFB"/>
    <w:rsid w:val="00C118E8"/>
    <w:rsid w:val="00C664CF"/>
    <w:rsid w:val="00C9787E"/>
    <w:rsid w:val="00CC5418"/>
    <w:rsid w:val="00CE1218"/>
    <w:rsid w:val="00D242E6"/>
    <w:rsid w:val="00D37557"/>
    <w:rsid w:val="00D42550"/>
    <w:rsid w:val="00DA4638"/>
    <w:rsid w:val="00DD0333"/>
    <w:rsid w:val="00E00F3E"/>
    <w:rsid w:val="00E32AC8"/>
    <w:rsid w:val="00E40AFD"/>
    <w:rsid w:val="00E96E9D"/>
    <w:rsid w:val="00F62DFE"/>
    <w:rsid w:val="00FB594E"/>
    <w:rsid w:val="00FD2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2AC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2AC8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qFormat/>
    <w:rsid w:val="005B5D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B5DA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B5DA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E32AC8"/>
    <w:rPr>
      <w:sz w:val="28"/>
      <w:szCs w:val="24"/>
      <w:lang w:val="ru-RU" w:eastAsia="ru-RU" w:bidi="ar-SA"/>
    </w:rPr>
  </w:style>
  <w:style w:type="paragraph" w:styleId="a3">
    <w:name w:val="Title"/>
    <w:basedOn w:val="a"/>
    <w:qFormat/>
    <w:rsid w:val="00E32AC8"/>
    <w:pPr>
      <w:jc w:val="center"/>
    </w:pPr>
    <w:rPr>
      <w:sz w:val="28"/>
    </w:rPr>
  </w:style>
  <w:style w:type="paragraph" w:styleId="a4">
    <w:name w:val="Normal (Web)"/>
    <w:basedOn w:val="a"/>
    <w:uiPriority w:val="99"/>
    <w:rsid w:val="005B5DA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B5DA7"/>
  </w:style>
  <w:style w:type="character" w:styleId="a5">
    <w:name w:val="Emphasis"/>
    <w:basedOn w:val="a0"/>
    <w:uiPriority w:val="20"/>
    <w:qFormat/>
    <w:rsid w:val="0048040B"/>
    <w:rPr>
      <w:i/>
      <w:iCs/>
    </w:rPr>
  </w:style>
  <w:style w:type="paragraph" w:styleId="a6">
    <w:name w:val="No Spacing"/>
    <w:uiPriority w:val="1"/>
    <w:qFormat/>
    <w:rsid w:val="0048040B"/>
    <w:rPr>
      <w:sz w:val="24"/>
      <w:szCs w:val="24"/>
    </w:rPr>
  </w:style>
  <w:style w:type="character" w:styleId="a7">
    <w:name w:val="Strong"/>
    <w:basedOn w:val="a0"/>
    <w:uiPriority w:val="22"/>
    <w:qFormat/>
    <w:rsid w:val="0048040B"/>
    <w:rPr>
      <w:b/>
      <w:bCs/>
    </w:rPr>
  </w:style>
  <w:style w:type="paragraph" w:styleId="a8">
    <w:name w:val="Subtitle"/>
    <w:basedOn w:val="a"/>
    <w:next w:val="a"/>
    <w:link w:val="a9"/>
    <w:qFormat/>
    <w:rsid w:val="0048040B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basedOn w:val="a0"/>
    <w:link w:val="a8"/>
    <w:rsid w:val="0048040B"/>
    <w:rPr>
      <w:rFonts w:ascii="Cambria" w:eastAsia="Times New Roman" w:hAnsi="Cambria" w:cs="Times New Roman"/>
      <w:sz w:val="24"/>
      <w:szCs w:val="24"/>
    </w:rPr>
  </w:style>
  <w:style w:type="paragraph" w:customStyle="1" w:styleId="formattext">
    <w:name w:val="formattext"/>
    <w:basedOn w:val="a"/>
    <w:rsid w:val="00647EBF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4960DE"/>
    <w:pPr>
      <w:ind w:left="708"/>
    </w:pPr>
  </w:style>
  <w:style w:type="character" w:customStyle="1" w:styleId="ebooks-bold">
    <w:name w:val="ebooks-bold"/>
    <w:basedOn w:val="a0"/>
    <w:rsid w:val="004304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5051">
          <w:marLeft w:val="0"/>
          <w:marRight w:val="0"/>
          <w:marTop w:val="7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35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4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5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1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 развития</vt:lpstr>
    </vt:vector>
  </TitlesOfParts>
  <Company>Microsoft</Company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 развития</dc:title>
  <dc:creator>User</dc:creator>
  <cp:lastModifiedBy>Пользователь</cp:lastModifiedBy>
  <cp:revision>2</cp:revision>
  <dcterms:created xsi:type="dcterms:W3CDTF">2021-02-24T00:27:00Z</dcterms:created>
  <dcterms:modified xsi:type="dcterms:W3CDTF">2021-02-24T00:27:00Z</dcterms:modified>
</cp:coreProperties>
</file>