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92F" w:rsidRDefault="001C01C4">
      <w:pPr>
        <w:rPr>
          <w:rFonts w:ascii="Times New Roman" w:hAnsi="Times New Roman" w:cs="Times New Roman"/>
          <w:sz w:val="24"/>
          <w:szCs w:val="24"/>
        </w:rPr>
      </w:pPr>
      <w:r w:rsidRPr="001C01C4">
        <w:rPr>
          <w:rFonts w:ascii="Times New Roman" w:hAnsi="Times New Roman" w:cs="Times New Roman"/>
          <w:sz w:val="24"/>
          <w:szCs w:val="24"/>
        </w:rPr>
        <w:t>ФБУЗ «Центр гигиены и эпидемиологии в Р</w:t>
      </w:r>
      <w:proofErr w:type="gramStart"/>
      <w:r w:rsidRPr="001C01C4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1C01C4">
        <w:rPr>
          <w:rFonts w:ascii="Times New Roman" w:hAnsi="Times New Roman" w:cs="Times New Roman"/>
          <w:sz w:val="24"/>
          <w:szCs w:val="24"/>
        </w:rPr>
        <w:t>Я) Отдел гигиенической подготовки и аттестации</w:t>
      </w:r>
    </w:p>
    <w:p w:rsidR="001C01C4" w:rsidRDefault="001C01C4" w:rsidP="001C01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71625" cy="1171575"/>
            <wp:effectExtent l="19050" t="0" r="9525" b="0"/>
            <wp:docPr id="1" name="Рисунок 1" descr="эмблема шеф повара Стоковых иллюстраций и клипартов – (1,05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шеф повара Стоковых иллюстраций и клипартов – (1,055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C4" w:rsidRDefault="001C01C4">
      <w:pPr>
        <w:rPr>
          <w:rFonts w:ascii="Times New Roman" w:hAnsi="Times New Roman" w:cs="Times New Roman"/>
          <w:sz w:val="24"/>
          <w:szCs w:val="24"/>
        </w:rPr>
      </w:pPr>
    </w:p>
    <w:p w:rsidR="001C01C4" w:rsidRDefault="001C01C4">
      <w:pPr>
        <w:rPr>
          <w:rFonts w:ascii="Times New Roman" w:hAnsi="Times New Roman" w:cs="Times New Roman"/>
          <w:sz w:val="24"/>
          <w:szCs w:val="24"/>
        </w:rPr>
      </w:pPr>
    </w:p>
    <w:p w:rsidR="001C01C4" w:rsidRDefault="001C01C4">
      <w:pPr>
        <w:rPr>
          <w:rFonts w:ascii="Times New Roman" w:hAnsi="Times New Roman" w:cs="Times New Roman"/>
          <w:sz w:val="24"/>
          <w:szCs w:val="24"/>
        </w:rPr>
      </w:pPr>
    </w:p>
    <w:p w:rsidR="001C01C4" w:rsidRPr="00F326B4" w:rsidRDefault="001C01C4" w:rsidP="001C01C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326B4">
        <w:rPr>
          <w:rFonts w:ascii="Times New Roman" w:hAnsi="Times New Roman" w:cs="Times New Roman"/>
          <w:b/>
          <w:color w:val="FF0000"/>
          <w:sz w:val="44"/>
          <w:szCs w:val="44"/>
        </w:rPr>
        <w:t>МЕТОДИЧЕСКОЕ ПОСОБИЕ</w:t>
      </w:r>
    </w:p>
    <w:p w:rsidR="001C01C4" w:rsidRDefault="006A2BFD" w:rsidP="001C01C4">
      <w:pPr>
        <w:jc w:val="center"/>
        <w:rPr>
          <w:rFonts w:ascii="Times New Roman" w:hAnsi="Times New Roman" w:cs="Times New Roman"/>
          <w:color w:val="31849B" w:themeColor="accent5" w:themeShade="BF"/>
          <w:sz w:val="44"/>
          <w:szCs w:val="44"/>
        </w:rPr>
      </w:pPr>
      <w:r>
        <w:rPr>
          <w:rFonts w:ascii="Times New Roman" w:hAnsi="Times New Roman" w:cs="Times New Roman"/>
          <w:color w:val="31849B" w:themeColor="accent5" w:themeShade="BF"/>
          <w:sz w:val="44"/>
          <w:szCs w:val="44"/>
        </w:rPr>
        <w:t xml:space="preserve">Требования к </w:t>
      </w:r>
      <w:r w:rsidR="004B7B8B">
        <w:rPr>
          <w:rFonts w:ascii="Times New Roman" w:hAnsi="Times New Roman" w:cs="Times New Roman"/>
          <w:color w:val="31849B" w:themeColor="accent5" w:themeShade="BF"/>
          <w:sz w:val="44"/>
          <w:szCs w:val="44"/>
        </w:rPr>
        <w:t>организации рабочего места в организациях общественного питания</w:t>
      </w:r>
    </w:p>
    <w:p w:rsidR="004B7B8B" w:rsidRDefault="004B7B8B" w:rsidP="001C01C4">
      <w:pPr>
        <w:jc w:val="center"/>
        <w:rPr>
          <w:rFonts w:ascii="Times New Roman" w:hAnsi="Times New Roman" w:cs="Times New Roman"/>
          <w:color w:val="31849B" w:themeColor="accent5" w:themeShade="BF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505575" cy="4467225"/>
            <wp:effectExtent l="19050" t="0" r="9525" b="0"/>
            <wp:docPr id="3" name="Рисунок 1" descr="Как наладить работу кухни в ресторанах и кафе. Пошаговая инструкция |  Reconomica — истории из жизни реальных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ладить работу кухни в ресторанах и кафе. Пошаговая инструкция |  Reconomica — истории из жизни реальных люд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FD" w:rsidRDefault="006A2BFD" w:rsidP="001C01C4">
      <w:pPr>
        <w:jc w:val="center"/>
        <w:rPr>
          <w:rFonts w:ascii="Times New Roman" w:hAnsi="Times New Roman" w:cs="Times New Roman"/>
          <w:color w:val="31849B" w:themeColor="accent5" w:themeShade="BF"/>
          <w:sz w:val="44"/>
          <w:szCs w:val="44"/>
        </w:rPr>
      </w:pPr>
    </w:p>
    <w:p w:rsidR="001C01C4" w:rsidRDefault="004B7B8B" w:rsidP="006A2B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Якутск </w:t>
      </w:r>
    </w:p>
    <w:p w:rsidR="000C289A" w:rsidRDefault="000C289A" w:rsidP="006A2B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3CD3" w:rsidRDefault="000C289A" w:rsidP="000C28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95700" cy="3000375"/>
            <wp:effectExtent l="19050" t="0" r="0" b="0"/>
            <wp:docPr id="4" name="Рисунок 4" descr="Потолки для кухни ресторана и кафе - Блог Мехб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толки для кухни ресторана и кафе - Блог Мехбуд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BB" w:rsidRDefault="00AA5BBB" w:rsidP="00AA5BB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5BBB">
        <w:rPr>
          <w:rFonts w:ascii="Times New Roman" w:hAnsi="Times New Roman" w:cs="Times New Roman"/>
          <w:sz w:val="28"/>
          <w:szCs w:val="28"/>
          <w:shd w:val="clear" w:color="auto" w:fill="FFFFFF"/>
        </w:rPr>
        <w:t>Объемно-планировочные и конструкторские решения помещений должны предусматривать последовательность (поточность) технологических процессов, исключающих встречные потоки сырья, сырых полуфабрикатов и готовой продукции, использованной и чистой посуды, а также встречного движения посетителей и персонала.</w:t>
      </w:r>
    </w:p>
    <w:p w:rsidR="00AA5BBB" w:rsidRDefault="00AA5BBB" w:rsidP="00AA5BBB">
      <w:pPr>
        <w:pStyle w:val="s1"/>
        <w:shd w:val="clear" w:color="auto" w:fill="FFFFFF"/>
        <w:jc w:val="both"/>
        <w:rPr>
          <w:sz w:val="28"/>
          <w:szCs w:val="28"/>
        </w:rPr>
      </w:pPr>
      <w:r w:rsidRPr="00AA5BBB">
        <w:rPr>
          <w:sz w:val="28"/>
          <w:szCs w:val="28"/>
        </w:rPr>
        <w:t>Набор и площади помещений должны соответствовать мощности организаций и обеспечивать соблюдение санитарных правил и норм.</w:t>
      </w:r>
      <w:r>
        <w:rPr>
          <w:sz w:val="28"/>
          <w:szCs w:val="28"/>
        </w:rPr>
        <w:t xml:space="preserve"> </w:t>
      </w:r>
      <w:r w:rsidRPr="00AA5BBB">
        <w:rPr>
          <w:sz w:val="28"/>
          <w:szCs w:val="28"/>
        </w:rPr>
        <w:t>Для временного хранения готовых блюд до их реализации в организации общественного питания должны быть предусмотрены помещения, оборудованные холодильниками и стеллажами.</w:t>
      </w:r>
      <w:r>
        <w:rPr>
          <w:sz w:val="28"/>
          <w:szCs w:val="28"/>
        </w:rPr>
        <w:t xml:space="preserve"> </w:t>
      </w:r>
      <w:r w:rsidRPr="00AA5BBB">
        <w:rPr>
          <w:sz w:val="28"/>
          <w:szCs w:val="28"/>
        </w:rPr>
        <w:t>Технологическое оборудование размещается так, чтобы обеспечивать свободный доступ к нему и соблюдение правил техники безопасности.</w:t>
      </w:r>
    </w:p>
    <w:p w:rsidR="00AA5BBB" w:rsidRDefault="00AA5BBB" w:rsidP="00AA5BBB">
      <w:pPr>
        <w:pStyle w:val="s1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380365</wp:posOffset>
            </wp:positionV>
            <wp:extent cx="3219450" cy="2286000"/>
            <wp:effectExtent l="19050" t="0" r="0" b="0"/>
            <wp:wrapSquare wrapText="bothSides"/>
            <wp:docPr id="6" name="Рисунок 4" descr="https://smolenkahall.ru/assets/app/img/%D0%A4%D1%83%D1%80%D1%88%D0%B5%D1%82/%D0%A4%D0%BE%D1%82%D0%BE%20%D1%84%D1%83%D1%80%D1%88%D0%B5%D1%82%201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molenkahall.ru/assets/app/img/%D0%A4%D1%83%D1%80%D1%88%D0%B5%D1%82/%D0%A4%D0%BE%D1%82%D0%BE%20%D1%84%D1%83%D1%80%D1%88%D0%B5%D1%82%2012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BBB" w:rsidRDefault="00AA5BBB" w:rsidP="00AA5BBB">
      <w:pPr>
        <w:pStyle w:val="s1"/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19475" cy="2286000"/>
            <wp:effectExtent l="19050" t="0" r="9525" b="0"/>
            <wp:docPr id="13" name="Рисунок 13" descr="Техника профессиональная. Выбираем посудомоечную маш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хника профессиональная. Выбираем посудомоечную машин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BB" w:rsidRPr="00AA5BBB" w:rsidRDefault="00AA5BBB" w:rsidP="00AA5BBB">
      <w:pPr>
        <w:pStyle w:val="s1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AA5BBB">
        <w:rPr>
          <w:color w:val="000000" w:themeColor="text1"/>
          <w:sz w:val="28"/>
          <w:szCs w:val="28"/>
        </w:rPr>
        <w:t xml:space="preserve">При работе организаций быстрого обслуживания на полуфабрикатах высокой степени готовности, в которых используются малогабаритное специализированное технологическое оборудование, посуда и приборы одноразового использования, </w:t>
      </w:r>
      <w:r w:rsidRPr="00AA5BBB">
        <w:rPr>
          <w:color w:val="000000" w:themeColor="text1"/>
          <w:sz w:val="28"/>
          <w:szCs w:val="28"/>
        </w:rPr>
        <w:lastRenderedPageBreak/>
        <w:t xml:space="preserve">допускается </w:t>
      </w:r>
      <w:proofErr w:type="spellStart"/>
      <w:r w:rsidRPr="00AA5BBB">
        <w:rPr>
          <w:color w:val="000000" w:themeColor="text1"/>
          <w:sz w:val="28"/>
          <w:szCs w:val="28"/>
        </w:rPr>
        <w:t>однозальная</w:t>
      </w:r>
      <w:proofErr w:type="spellEnd"/>
      <w:r w:rsidRPr="00AA5BBB">
        <w:rPr>
          <w:color w:val="000000" w:themeColor="text1"/>
          <w:sz w:val="28"/>
          <w:szCs w:val="28"/>
        </w:rPr>
        <w:t xml:space="preserve"> планировка с выделением отдельных рабочих зон, оснащенных оборудованием.</w:t>
      </w:r>
    </w:p>
    <w:p w:rsidR="00AA5BBB" w:rsidRDefault="00AA5BBB" w:rsidP="00AA5BBB">
      <w:pPr>
        <w:pStyle w:val="s1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AA5BBB">
        <w:rPr>
          <w:color w:val="000000" w:themeColor="text1"/>
          <w:sz w:val="28"/>
          <w:szCs w:val="28"/>
        </w:rPr>
        <w:t>При применении столовой, чайной посуды, приборов многоразового использования устанавливается посудомоечная машина.</w:t>
      </w:r>
    </w:p>
    <w:p w:rsidR="00AA5BBB" w:rsidRPr="00AA5BBB" w:rsidRDefault="00AA5BBB" w:rsidP="00AA5BBB">
      <w:pPr>
        <w:pStyle w:val="s1"/>
        <w:shd w:val="clear" w:color="auto" w:fill="FFFFFF"/>
        <w:jc w:val="both"/>
        <w:rPr>
          <w:sz w:val="28"/>
          <w:szCs w:val="28"/>
        </w:rPr>
      </w:pPr>
      <w:r w:rsidRPr="00AA5BBB">
        <w:rPr>
          <w:sz w:val="28"/>
          <w:szCs w:val="28"/>
        </w:rPr>
        <w:t xml:space="preserve"> Стены производственных помещений на высоту не менее 1,7 м отделываются облицовочной плиткой или другими материалами, выдерживающими влажную уборку и дезинфекцию. Потолки оштукатуриваются и белятся или отделываются другими материалами. Полы выполняются из </w:t>
      </w:r>
      <w:proofErr w:type="spellStart"/>
      <w:r w:rsidRPr="00AA5BBB">
        <w:rPr>
          <w:sz w:val="28"/>
          <w:szCs w:val="28"/>
        </w:rPr>
        <w:t>ударопрочных</w:t>
      </w:r>
      <w:proofErr w:type="spellEnd"/>
      <w:r w:rsidRPr="00AA5BBB">
        <w:rPr>
          <w:sz w:val="28"/>
          <w:szCs w:val="28"/>
        </w:rPr>
        <w:t xml:space="preserve"> материалов, исключающих скольжение, и имеют уклоны к сливным трапам.</w:t>
      </w:r>
    </w:p>
    <w:p w:rsidR="009264D0" w:rsidRPr="009264D0" w:rsidRDefault="00AA5BBB" w:rsidP="009264D0">
      <w:pPr>
        <w:pStyle w:val="s1"/>
        <w:shd w:val="clear" w:color="auto" w:fill="FFFFFF"/>
        <w:jc w:val="both"/>
        <w:rPr>
          <w:sz w:val="28"/>
          <w:szCs w:val="28"/>
        </w:rPr>
      </w:pPr>
      <w:r w:rsidRPr="00AA5BBB">
        <w:rPr>
          <w:sz w:val="28"/>
          <w:szCs w:val="28"/>
        </w:rPr>
        <w:t>Окраска потолков и стен производственных и вспомогательных помещений кондитерских цехов производится по мере необходимости, но не реже одного раза в год.</w:t>
      </w:r>
      <w:r w:rsidR="006A2BFD" w:rsidRPr="005A6937">
        <w:rPr>
          <w:color w:val="000000" w:themeColor="text1"/>
          <w:spacing w:val="2"/>
          <w:sz w:val="28"/>
          <w:szCs w:val="28"/>
        </w:rPr>
        <w:br/>
      </w:r>
      <w:r w:rsidR="009264D0" w:rsidRPr="009264D0">
        <w:rPr>
          <w:sz w:val="28"/>
          <w:szCs w:val="28"/>
        </w:rPr>
        <w:t>Стены и потолки складских помещений оштукатуриваются и белятся. Стены на высоту не менее 1,7 м окрашиваются влагостойкими красками для внутренней отделки.</w:t>
      </w:r>
    </w:p>
    <w:p w:rsidR="009264D0" w:rsidRPr="009264D0" w:rsidRDefault="009264D0" w:rsidP="009264D0">
      <w:pPr>
        <w:pStyle w:val="s1"/>
        <w:shd w:val="clear" w:color="auto" w:fill="FFFFFF"/>
        <w:jc w:val="both"/>
        <w:rPr>
          <w:sz w:val="28"/>
          <w:szCs w:val="28"/>
        </w:rPr>
      </w:pPr>
      <w:r w:rsidRPr="009264D0">
        <w:rPr>
          <w:sz w:val="28"/>
          <w:szCs w:val="28"/>
        </w:rPr>
        <w:t>Полы выполняются из влагостойких материалов повышенной механической прочности (</w:t>
      </w:r>
      <w:proofErr w:type="spellStart"/>
      <w:r w:rsidRPr="009264D0">
        <w:rPr>
          <w:sz w:val="28"/>
          <w:szCs w:val="28"/>
        </w:rPr>
        <w:t>ударопрочные</w:t>
      </w:r>
      <w:proofErr w:type="spellEnd"/>
      <w:r w:rsidRPr="009264D0">
        <w:rPr>
          <w:sz w:val="28"/>
          <w:szCs w:val="28"/>
        </w:rPr>
        <w:t xml:space="preserve">) с заделкой сопряжении строительных конструкций мелкоячеистой металлической сеткой, стальным листом или цементно-песчаным раствором с длинной металлической стружкой. Полы по путям загрузки сырья и продуктов питания в складских и производственных помещениях не должны иметь порогов. </w:t>
      </w:r>
      <w:proofErr w:type="gramStart"/>
      <w:r w:rsidRPr="009264D0">
        <w:rPr>
          <w:sz w:val="28"/>
          <w:szCs w:val="28"/>
        </w:rPr>
        <w:t>Загрузочная</w:t>
      </w:r>
      <w:proofErr w:type="gramEnd"/>
      <w:r w:rsidRPr="009264D0">
        <w:rPr>
          <w:sz w:val="28"/>
          <w:szCs w:val="28"/>
        </w:rPr>
        <w:t xml:space="preserve"> оборудуется платформой, навесом.</w:t>
      </w:r>
    </w:p>
    <w:p w:rsidR="009264D0" w:rsidRPr="009264D0" w:rsidRDefault="009264D0" w:rsidP="009264D0">
      <w:pPr>
        <w:pStyle w:val="s1"/>
        <w:shd w:val="clear" w:color="auto" w:fill="FFFFFF"/>
        <w:jc w:val="both"/>
        <w:rPr>
          <w:sz w:val="28"/>
          <w:szCs w:val="28"/>
        </w:rPr>
      </w:pPr>
      <w:r w:rsidRPr="009264D0">
        <w:rPr>
          <w:sz w:val="28"/>
          <w:szCs w:val="28"/>
        </w:rPr>
        <w:t>Отделка обеденных помещений (залов) должна быть стойкой к санитарной обработке и дезинфекции.</w:t>
      </w:r>
    </w:p>
    <w:p w:rsidR="009264D0" w:rsidRPr="009264D0" w:rsidRDefault="009264D0" w:rsidP="009264D0">
      <w:pPr>
        <w:pStyle w:val="s1"/>
        <w:shd w:val="clear" w:color="auto" w:fill="FFFFFF"/>
        <w:jc w:val="both"/>
        <w:rPr>
          <w:sz w:val="28"/>
          <w:szCs w:val="28"/>
        </w:rPr>
      </w:pPr>
      <w:r w:rsidRPr="009264D0">
        <w:rPr>
          <w:sz w:val="28"/>
          <w:szCs w:val="28"/>
        </w:rPr>
        <w:t>Устройство декоративных экранов над регистрами систем отопления из полимерных и синтетических материалов не проводится. Декоративные панели для этих целей делаются металлическими и легкосъемными.</w:t>
      </w:r>
    </w:p>
    <w:p w:rsidR="009264D0" w:rsidRDefault="009264D0" w:rsidP="009264D0">
      <w:pPr>
        <w:pStyle w:val="s1"/>
        <w:shd w:val="clear" w:color="auto" w:fill="FFFFFF"/>
        <w:jc w:val="both"/>
        <w:rPr>
          <w:sz w:val="28"/>
          <w:szCs w:val="28"/>
        </w:rPr>
      </w:pPr>
      <w:r w:rsidRPr="009264D0">
        <w:rPr>
          <w:sz w:val="28"/>
          <w:szCs w:val="28"/>
        </w:rPr>
        <w:t>Для внутренней отделки помещений используются материалы, разрешенные органами и учреждениями госсанэпидслужбы в установленном порядке.</w:t>
      </w:r>
    </w:p>
    <w:p w:rsidR="009264D0" w:rsidRPr="009264D0" w:rsidRDefault="009264D0" w:rsidP="009264D0">
      <w:pPr>
        <w:pStyle w:val="s1"/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48075" cy="2562225"/>
            <wp:effectExtent l="19050" t="0" r="9525" b="0"/>
            <wp:docPr id="16" name="Рисунок 16" descr="Как правильно выбрать оборудование для кухни ресторана? :: Интересные и  полезные статьи и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правильно выбрать оборудование для кухни ресторана? :: Интересные и  полезные статьи и новос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5D" w:rsidRPr="00B6625D" w:rsidRDefault="00B6625D" w:rsidP="00B6625D">
      <w:pPr>
        <w:pStyle w:val="s1"/>
        <w:shd w:val="clear" w:color="auto" w:fill="FFFFFF"/>
        <w:jc w:val="both"/>
        <w:rPr>
          <w:sz w:val="28"/>
          <w:szCs w:val="28"/>
        </w:rPr>
      </w:pPr>
      <w:r w:rsidRPr="00B6625D">
        <w:rPr>
          <w:sz w:val="28"/>
          <w:szCs w:val="28"/>
        </w:rPr>
        <w:lastRenderedPageBreak/>
        <w:t xml:space="preserve">В цехах для приготовления холодных блюд, мягкого мороженого, в кондитерских цехах по приготовлению крема и отделки тортов и пирожных, в цехах и на участках по </w:t>
      </w:r>
      <w:proofErr w:type="spellStart"/>
      <w:r w:rsidRPr="00B6625D">
        <w:rPr>
          <w:sz w:val="28"/>
          <w:szCs w:val="28"/>
        </w:rPr>
        <w:t>порционированию</w:t>
      </w:r>
      <w:proofErr w:type="spellEnd"/>
      <w:r w:rsidRPr="00B6625D">
        <w:rPr>
          <w:sz w:val="28"/>
          <w:szCs w:val="28"/>
        </w:rPr>
        <w:t xml:space="preserve"> готовых блюд, упаковке и формированию наборов готовых блюд устанавливаются бактерицидные лампы, которые используются в соответствии с инструкцией по эксплуатации.</w:t>
      </w:r>
    </w:p>
    <w:p w:rsidR="00B6625D" w:rsidRPr="00B6625D" w:rsidRDefault="00B6625D" w:rsidP="00B6625D">
      <w:pPr>
        <w:pStyle w:val="s1"/>
        <w:shd w:val="clear" w:color="auto" w:fill="FFFFFF"/>
        <w:jc w:val="both"/>
        <w:rPr>
          <w:sz w:val="28"/>
          <w:szCs w:val="28"/>
        </w:rPr>
      </w:pPr>
      <w:r w:rsidRPr="00B6625D">
        <w:rPr>
          <w:sz w:val="28"/>
          <w:szCs w:val="28"/>
        </w:rPr>
        <w:t xml:space="preserve"> В производственных цехах не допускается хранить бьющиеся предметы, зеркала, комнатные растения.</w:t>
      </w:r>
    </w:p>
    <w:p w:rsidR="00B6625D" w:rsidRPr="00B6625D" w:rsidRDefault="00B6625D" w:rsidP="00B6625D">
      <w:pPr>
        <w:pStyle w:val="s1"/>
        <w:shd w:val="clear" w:color="auto" w:fill="FFFFFF"/>
        <w:jc w:val="both"/>
        <w:rPr>
          <w:sz w:val="28"/>
          <w:szCs w:val="28"/>
        </w:rPr>
      </w:pPr>
      <w:r w:rsidRPr="00B6625D">
        <w:rPr>
          <w:sz w:val="28"/>
          <w:szCs w:val="28"/>
        </w:rPr>
        <w:t xml:space="preserve"> Все помещения организаций необходимо содержать в чистоте. Текущая уборка проводится постоянно, своевременно и по мере необходимости.</w:t>
      </w:r>
    </w:p>
    <w:p w:rsidR="00B6625D" w:rsidRPr="00B6625D" w:rsidRDefault="00DF4758" w:rsidP="00B6625D">
      <w:pPr>
        <w:pStyle w:val="s1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48075" cy="2762250"/>
            <wp:effectExtent l="19050" t="0" r="9525" b="0"/>
            <wp:wrapSquare wrapText="bothSides"/>
            <wp:docPr id="19" name="Рисунок 19" descr="Чистота в ресторане. Гигиена прежде всего. - Интернет магазин бытовой химии  из Ита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истота в ресторане. Гигиена прежде всего. - Интернет магазин бытовой химии  из Итал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25D" w:rsidRPr="00B6625D">
        <w:rPr>
          <w:sz w:val="28"/>
          <w:szCs w:val="28"/>
        </w:rPr>
        <w:t>В производственных цехах ежедневно проводится влажная уборка с применением моющих и дезинфицирующих средств.</w:t>
      </w:r>
    </w:p>
    <w:p w:rsidR="00B6625D" w:rsidRPr="00B6625D" w:rsidRDefault="00B6625D" w:rsidP="00B6625D">
      <w:pPr>
        <w:pStyle w:val="s1"/>
        <w:shd w:val="clear" w:color="auto" w:fill="FFFFFF"/>
        <w:jc w:val="both"/>
        <w:rPr>
          <w:sz w:val="28"/>
          <w:szCs w:val="28"/>
        </w:rPr>
      </w:pPr>
      <w:r w:rsidRPr="00B6625D">
        <w:rPr>
          <w:sz w:val="28"/>
          <w:szCs w:val="28"/>
        </w:rPr>
        <w:t>После каждого посетителя обязательна уборка обеденного стола.</w:t>
      </w:r>
    </w:p>
    <w:p w:rsidR="00B6625D" w:rsidRPr="00B6625D" w:rsidRDefault="00B6625D" w:rsidP="00B6625D">
      <w:pPr>
        <w:pStyle w:val="s1"/>
        <w:shd w:val="clear" w:color="auto" w:fill="FFFFFF"/>
        <w:jc w:val="both"/>
        <w:rPr>
          <w:sz w:val="28"/>
          <w:szCs w:val="28"/>
        </w:rPr>
      </w:pPr>
      <w:r w:rsidRPr="00B6625D">
        <w:rPr>
          <w:sz w:val="28"/>
          <w:szCs w:val="28"/>
        </w:rPr>
        <w:t>Не реже одного раза в месяц проводится генеральная уборка и дезинфекция. При необходимости в установленном порядке проводится дезинсекция и дератизация помещений.</w:t>
      </w:r>
    </w:p>
    <w:p w:rsidR="00B6625D" w:rsidRPr="00B6625D" w:rsidRDefault="00B6625D" w:rsidP="00B6625D">
      <w:pPr>
        <w:pStyle w:val="s1"/>
        <w:shd w:val="clear" w:color="auto" w:fill="FFFFFF"/>
        <w:jc w:val="both"/>
        <w:rPr>
          <w:sz w:val="28"/>
          <w:szCs w:val="28"/>
        </w:rPr>
      </w:pPr>
      <w:r w:rsidRPr="00B6625D">
        <w:rPr>
          <w:sz w:val="28"/>
          <w:szCs w:val="28"/>
        </w:rPr>
        <w:t xml:space="preserve"> Для уборки производственных, складских, вспомогательных помещений, а также туалетов выделяется отдельный инвентарь, который хранится в специально отведенных местах, максимально приближенных к местам уборки. Инвентарь для мытья туалетов имеет сигнальную окраску и хранится отдельно.</w:t>
      </w:r>
    </w:p>
    <w:p w:rsidR="00B6625D" w:rsidRPr="00B6625D" w:rsidRDefault="00B6625D" w:rsidP="00B6625D">
      <w:pPr>
        <w:pStyle w:val="s1"/>
        <w:shd w:val="clear" w:color="auto" w:fill="FFFFFF"/>
        <w:jc w:val="both"/>
        <w:rPr>
          <w:sz w:val="28"/>
          <w:szCs w:val="28"/>
        </w:rPr>
      </w:pPr>
      <w:r w:rsidRPr="00B6625D">
        <w:rPr>
          <w:sz w:val="28"/>
          <w:szCs w:val="28"/>
        </w:rPr>
        <w:t>По окончании уборки в конце смены весь уборочный инвентарь промывается с использованием моющих и дезинфицирующих средств, просушивается и хранится в чистом виде в отведенном для него месте.</w:t>
      </w:r>
    </w:p>
    <w:p w:rsidR="00B6625D" w:rsidRPr="00B6625D" w:rsidRDefault="00B6625D" w:rsidP="00B6625D">
      <w:pPr>
        <w:pStyle w:val="s1"/>
        <w:shd w:val="clear" w:color="auto" w:fill="FFFFFF"/>
        <w:jc w:val="both"/>
        <w:rPr>
          <w:sz w:val="28"/>
          <w:szCs w:val="28"/>
        </w:rPr>
      </w:pPr>
      <w:r w:rsidRPr="00B6625D">
        <w:rPr>
          <w:sz w:val="28"/>
          <w:szCs w:val="28"/>
        </w:rPr>
        <w:t xml:space="preserve"> В целях предупреждения возникновения и распространения инфекционных заболеваний уборка производственных, вспомогательных, складских и бытовых помещений проводится уборщицами, а уборка рабочих мест - работниками на рабочем месте. Для уборки туалетов выделяется специальный персонал.</w:t>
      </w:r>
    </w:p>
    <w:p w:rsidR="00B6625D" w:rsidRPr="00B6625D" w:rsidRDefault="00B6625D" w:rsidP="00B6625D">
      <w:pPr>
        <w:pStyle w:val="s1"/>
        <w:shd w:val="clear" w:color="auto" w:fill="FFFFFF"/>
        <w:jc w:val="both"/>
        <w:rPr>
          <w:sz w:val="28"/>
          <w:szCs w:val="28"/>
        </w:rPr>
      </w:pPr>
      <w:r w:rsidRPr="00B6625D">
        <w:rPr>
          <w:sz w:val="28"/>
          <w:szCs w:val="28"/>
        </w:rPr>
        <w:t>Уборщицы должны быть обеспечены в достаточном количестве уборочным инвентарем, ветошью, моющими и дезинфицирующими средствами.</w:t>
      </w:r>
    </w:p>
    <w:p w:rsidR="00B6625D" w:rsidRPr="00B6625D" w:rsidRDefault="00B6625D" w:rsidP="00B6625D">
      <w:pPr>
        <w:pStyle w:val="s1"/>
        <w:shd w:val="clear" w:color="auto" w:fill="FFFFFF"/>
        <w:jc w:val="both"/>
        <w:rPr>
          <w:sz w:val="28"/>
          <w:szCs w:val="28"/>
        </w:rPr>
      </w:pPr>
      <w:r w:rsidRPr="00B6625D">
        <w:rPr>
          <w:sz w:val="28"/>
          <w:szCs w:val="28"/>
        </w:rPr>
        <w:t xml:space="preserve"> В организациях применяются моющие и дезинфицирующие средства, разрешенные органами и учреждениями госсанэпидслужбы в установленном порядке, которые используются в строгом соответствии с прилагаемыми инструкциями и хранятся в специально отведенных местах в таре изготовителя.</w:t>
      </w:r>
    </w:p>
    <w:p w:rsidR="003F3972" w:rsidRPr="009264D0" w:rsidRDefault="003F3972" w:rsidP="009264D0">
      <w:pPr>
        <w:pStyle w:val="s1"/>
        <w:shd w:val="clear" w:color="auto" w:fill="FFFFFF"/>
        <w:jc w:val="both"/>
        <w:rPr>
          <w:sz w:val="28"/>
          <w:szCs w:val="28"/>
        </w:rPr>
      </w:pPr>
    </w:p>
    <w:p w:rsidR="006A2BFD" w:rsidRPr="009264D0" w:rsidRDefault="00B6625D" w:rsidP="005A693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  <w:sz w:val="28"/>
          <w:szCs w:val="28"/>
        </w:rPr>
      </w:pP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22" name="Рисунок 22" descr="Уборочный инвентарь для клининга медицинских учреждений, школ, общепита:  маркировка и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борочный инвентарь для клининга медицинских учреждений, школ, общепита:  маркировка и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758">
        <w:rPr>
          <w:noProof/>
        </w:rPr>
        <w:drawing>
          <wp:inline distT="0" distB="0" distL="0" distR="0">
            <wp:extent cx="1924050" cy="2105025"/>
            <wp:effectExtent l="19050" t="0" r="0" b="0"/>
            <wp:docPr id="8" name="Рисунок 25" descr="Купить уборочный инвентарь в Челябинске: качественная и доступная уборка |  Индустрия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упить уборочный инвентарь в Челябинске: качественная и доступная уборка |  Индустрия успех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BFD" w:rsidRPr="009264D0">
        <w:rPr>
          <w:spacing w:val="2"/>
          <w:sz w:val="28"/>
          <w:szCs w:val="28"/>
        </w:rPr>
        <w:br/>
      </w:r>
    </w:p>
    <w:p w:rsidR="003A4968" w:rsidRPr="003A4968" w:rsidRDefault="003A4968" w:rsidP="005A6937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3A4968" w:rsidRPr="003A4968" w:rsidRDefault="003A4968" w:rsidP="003A4968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3A4968">
        <w:rPr>
          <w:rFonts w:ascii="Times New Roman" w:hAnsi="Times New Roman" w:cs="Times New Roman"/>
          <w:color w:val="FF0000"/>
          <w:sz w:val="40"/>
          <w:szCs w:val="40"/>
        </w:rPr>
        <w:t>БУДЬТЕ ЗДОРОВЫ!!!!</w:t>
      </w:r>
    </w:p>
    <w:sectPr w:rsidR="003A4968" w:rsidRPr="003A4968" w:rsidSect="001C01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01C4"/>
    <w:rsid w:val="00043207"/>
    <w:rsid w:val="000B392F"/>
    <w:rsid w:val="000C289A"/>
    <w:rsid w:val="00100B96"/>
    <w:rsid w:val="001967EB"/>
    <w:rsid w:val="001C01C4"/>
    <w:rsid w:val="003975CA"/>
    <w:rsid w:val="003A4968"/>
    <w:rsid w:val="003C0892"/>
    <w:rsid w:val="003F3972"/>
    <w:rsid w:val="004B7B8B"/>
    <w:rsid w:val="00507049"/>
    <w:rsid w:val="0052175D"/>
    <w:rsid w:val="005A6937"/>
    <w:rsid w:val="006A2BFD"/>
    <w:rsid w:val="006B0C20"/>
    <w:rsid w:val="009264D0"/>
    <w:rsid w:val="009A4B0F"/>
    <w:rsid w:val="00A86A06"/>
    <w:rsid w:val="00AA5BBB"/>
    <w:rsid w:val="00B21467"/>
    <w:rsid w:val="00B44A30"/>
    <w:rsid w:val="00B5108E"/>
    <w:rsid w:val="00B6625D"/>
    <w:rsid w:val="00C731F5"/>
    <w:rsid w:val="00D86C34"/>
    <w:rsid w:val="00DC0B6F"/>
    <w:rsid w:val="00DF4758"/>
    <w:rsid w:val="00E63CD3"/>
    <w:rsid w:val="00F326B4"/>
    <w:rsid w:val="00F40361"/>
    <w:rsid w:val="00F6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1C4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397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967E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40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AA5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B66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31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2020-10-20T01:46:00Z</dcterms:created>
  <dcterms:modified xsi:type="dcterms:W3CDTF">2020-10-20T01:46:00Z</dcterms:modified>
</cp:coreProperties>
</file>