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2A" w:rsidRPr="00C90E66" w:rsidRDefault="0045772A" w:rsidP="0045772A">
      <w:pPr>
        <w:overflowPunct w:val="0"/>
        <w:autoSpaceDE w:val="0"/>
        <w:jc w:val="center"/>
        <w:textAlignment w:val="baseline"/>
        <w:rPr>
          <w:rFonts w:eastAsia="Batang"/>
          <w:b/>
          <w:sz w:val="28"/>
          <w:szCs w:val="28"/>
          <w:lang w:val="ru-RU" w:eastAsia="ru-RU"/>
        </w:rPr>
      </w:pPr>
      <w:r w:rsidRPr="00C90E66">
        <w:rPr>
          <w:rFonts w:eastAsia="Batang"/>
          <w:b/>
          <w:sz w:val="28"/>
          <w:szCs w:val="28"/>
          <w:lang w:val="ru-RU" w:eastAsia="ru-RU"/>
        </w:rPr>
        <w:t xml:space="preserve">ФЕДЕРАЛЬНОЕ БЮДЖЕТНОЕ УЧРЕЖДЕНИЕ ЗДРАВООХРАНЕНИЯ </w:t>
      </w:r>
    </w:p>
    <w:p w:rsidR="0045772A" w:rsidRPr="00C90E66" w:rsidRDefault="0045772A" w:rsidP="0045772A">
      <w:pPr>
        <w:overflowPunct w:val="0"/>
        <w:autoSpaceDE w:val="0"/>
        <w:jc w:val="center"/>
        <w:textAlignment w:val="baseline"/>
        <w:rPr>
          <w:rFonts w:eastAsia="Batang"/>
          <w:b/>
          <w:sz w:val="28"/>
          <w:szCs w:val="28"/>
          <w:lang w:val="ru-RU" w:eastAsia="ru-RU"/>
        </w:rPr>
      </w:pPr>
      <w:r w:rsidRPr="00C90E66">
        <w:rPr>
          <w:rFonts w:eastAsia="Batang"/>
          <w:b/>
          <w:sz w:val="28"/>
          <w:szCs w:val="28"/>
          <w:lang w:val="ru-RU" w:eastAsia="ru-RU"/>
        </w:rPr>
        <w:t xml:space="preserve">"ЦЕНТР ГИГИЕНЫ И ЭПИДЕМИОЛОГИИ </w:t>
      </w:r>
    </w:p>
    <w:p w:rsidR="0045772A" w:rsidRPr="00C90E66" w:rsidRDefault="0045772A" w:rsidP="0045772A">
      <w:pPr>
        <w:overflowPunct w:val="0"/>
        <w:autoSpaceDE w:val="0"/>
        <w:jc w:val="center"/>
        <w:textAlignment w:val="baseline"/>
        <w:rPr>
          <w:rFonts w:eastAsia="Batang"/>
          <w:b/>
          <w:sz w:val="28"/>
          <w:szCs w:val="28"/>
          <w:lang w:val="ru-RU" w:eastAsia="ru-RU"/>
        </w:rPr>
      </w:pPr>
      <w:r w:rsidRPr="00C90E66">
        <w:rPr>
          <w:rFonts w:eastAsia="Batang"/>
          <w:b/>
          <w:sz w:val="28"/>
          <w:szCs w:val="28"/>
          <w:lang w:val="ru-RU" w:eastAsia="ru-RU"/>
        </w:rPr>
        <w:t>В РЕСПУБЛИКЕ САХА (ЯКУТИЯ)"</w:t>
      </w:r>
    </w:p>
    <w:p w:rsidR="0045772A" w:rsidRPr="00C90E66" w:rsidRDefault="0045772A" w:rsidP="0045772A">
      <w:pPr>
        <w:autoSpaceDE w:val="0"/>
        <w:autoSpaceDN w:val="0"/>
        <w:adjustRightInd w:val="0"/>
        <w:rPr>
          <w:b/>
          <w:bCs/>
          <w:sz w:val="28"/>
          <w:szCs w:val="28"/>
          <w:lang w:val="ru-RU" w:eastAsia="ru-RU"/>
        </w:rPr>
      </w:pPr>
    </w:p>
    <w:p w:rsidR="0045772A" w:rsidRPr="00C90E66" w:rsidRDefault="0045772A" w:rsidP="0045772A">
      <w:pPr>
        <w:autoSpaceDE w:val="0"/>
        <w:autoSpaceDN w:val="0"/>
        <w:adjustRightInd w:val="0"/>
        <w:rPr>
          <w:b/>
          <w:bCs/>
          <w:sz w:val="28"/>
          <w:szCs w:val="28"/>
          <w:lang w:val="ru-RU" w:eastAsia="ru-RU"/>
        </w:rPr>
      </w:pPr>
    </w:p>
    <w:p w:rsidR="0045772A" w:rsidRPr="00C90E66" w:rsidRDefault="0045772A" w:rsidP="0045772A">
      <w:pPr>
        <w:jc w:val="center"/>
        <w:rPr>
          <w:b/>
          <w:sz w:val="28"/>
          <w:szCs w:val="28"/>
          <w:lang w:val="ru-RU" w:eastAsia="ru-RU"/>
        </w:rPr>
      </w:pPr>
    </w:p>
    <w:p w:rsidR="0045772A" w:rsidRPr="00C90E66" w:rsidRDefault="0045772A" w:rsidP="0045772A">
      <w:pPr>
        <w:jc w:val="center"/>
        <w:rPr>
          <w:b/>
          <w:sz w:val="28"/>
          <w:szCs w:val="28"/>
          <w:lang w:val="ru-RU" w:eastAsia="ru-RU"/>
        </w:rPr>
      </w:pPr>
    </w:p>
    <w:p w:rsidR="0045772A" w:rsidRPr="00C90E66" w:rsidRDefault="0045772A" w:rsidP="0045772A">
      <w:pPr>
        <w:jc w:val="center"/>
        <w:rPr>
          <w:b/>
          <w:sz w:val="28"/>
          <w:szCs w:val="28"/>
          <w:lang w:val="ru-RU" w:eastAsia="ru-RU"/>
        </w:rPr>
      </w:pPr>
    </w:p>
    <w:p w:rsidR="0045772A" w:rsidRPr="00C90E66" w:rsidRDefault="0045772A" w:rsidP="0045772A">
      <w:pPr>
        <w:jc w:val="center"/>
        <w:rPr>
          <w:b/>
          <w:sz w:val="28"/>
          <w:szCs w:val="28"/>
          <w:lang w:val="ru-RU" w:eastAsia="ru-RU"/>
        </w:rPr>
      </w:pPr>
    </w:p>
    <w:p w:rsidR="0045772A" w:rsidRPr="00C90E66" w:rsidRDefault="0045772A" w:rsidP="0045772A">
      <w:pPr>
        <w:jc w:val="center"/>
        <w:rPr>
          <w:b/>
          <w:sz w:val="28"/>
          <w:szCs w:val="28"/>
          <w:lang w:val="ru-RU" w:eastAsia="ru-RU"/>
        </w:rPr>
      </w:pPr>
    </w:p>
    <w:p w:rsidR="0045772A" w:rsidRPr="00C90E66" w:rsidRDefault="0045772A" w:rsidP="0045772A">
      <w:pPr>
        <w:jc w:val="center"/>
        <w:rPr>
          <w:b/>
          <w:sz w:val="28"/>
          <w:szCs w:val="28"/>
          <w:lang w:val="ru-RU" w:eastAsia="ru-RU"/>
        </w:rPr>
      </w:pPr>
    </w:p>
    <w:p w:rsidR="0045772A" w:rsidRPr="00C90E66" w:rsidRDefault="0045772A" w:rsidP="0045772A">
      <w:pPr>
        <w:jc w:val="center"/>
        <w:rPr>
          <w:b/>
          <w:sz w:val="28"/>
          <w:szCs w:val="28"/>
          <w:lang w:val="ru-RU" w:eastAsia="ru-RU"/>
        </w:rPr>
      </w:pPr>
    </w:p>
    <w:p w:rsidR="0045772A" w:rsidRPr="00C90E66" w:rsidRDefault="0045772A" w:rsidP="0045772A">
      <w:pPr>
        <w:jc w:val="center"/>
        <w:rPr>
          <w:b/>
          <w:sz w:val="28"/>
          <w:szCs w:val="28"/>
          <w:lang w:val="ru-RU" w:eastAsia="ru-RU"/>
        </w:rPr>
      </w:pPr>
    </w:p>
    <w:p w:rsidR="0045772A" w:rsidRPr="00C90E66" w:rsidRDefault="0045772A" w:rsidP="0045772A">
      <w:pPr>
        <w:jc w:val="center"/>
        <w:rPr>
          <w:b/>
          <w:sz w:val="28"/>
          <w:szCs w:val="28"/>
          <w:lang w:val="ru-RU" w:eastAsia="ru-RU"/>
        </w:rPr>
      </w:pPr>
    </w:p>
    <w:p w:rsidR="0045772A" w:rsidRPr="00C90E66" w:rsidRDefault="0045772A" w:rsidP="0045772A">
      <w:pPr>
        <w:jc w:val="center"/>
        <w:rPr>
          <w:b/>
          <w:sz w:val="28"/>
          <w:szCs w:val="28"/>
          <w:lang w:val="ru-RU" w:eastAsia="ru-RU"/>
        </w:rPr>
      </w:pPr>
    </w:p>
    <w:p w:rsidR="0045772A" w:rsidRPr="00C90E66" w:rsidRDefault="0045772A" w:rsidP="0045772A">
      <w:pPr>
        <w:jc w:val="center"/>
        <w:rPr>
          <w:b/>
          <w:sz w:val="28"/>
          <w:szCs w:val="28"/>
          <w:lang w:val="ru-RU" w:eastAsia="ru-RU"/>
        </w:rPr>
      </w:pPr>
    </w:p>
    <w:p w:rsidR="0045772A" w:rsidRPr="00C90E66" w:rsidRDefault="0045772A" w:rsidP="0045772A">
      <w:pPr>
        <w:jc w:val="center"/>
        <w:rPr>
          <w:b/>
          <w:sz w:val="28"/>
          <w:szCs w:val="28"/>
          <w:lang w:val="ru-RU" w:eastAsia="ru-RU"/>
        </w:rPr>
      </w:pPr>
    </w:p>
    <w:p w:rsidR="0045772A" w:rsidRPr="00C90E66" w:rsidRDefault="0045772A" w:rsidP="0045772A">
      <w:pPr>
        <w:ind w:left="-284" w:right="-143"/>
        <w:jc w:val="center"/>
        <w:rPr>
          <w:b/>
          <w:sz w:val="28"/>
          <w:szCs w:val="28"/>
          <w:lang w:val="ru-RU" w:eastAsia="ru-RU"/>
        </w:rPr>
      </w:pPr>
      <w:r w:rsidRPr="00C90E66">
        <w:rPr>
          <w:b/>
          <w:sz w:val="28"/>
          <w:szCs w:val="28"/>
          <w:lang w:val="ru-RU" w:eastAsia="ru-RU"/>
        </w:rPr>
        <w:t>«Информационно- аналитический бюллетень по оценке состояния среды обитания в Северных и Арктических территориях по итогам 2018-</w:t>
      </w:r>
      <w:r w:rsidR="00163733" w:rsidRPr="00C90E66">
        <w:rPr>
          <w:b/>
          <w:sz w:val="28"/>
          <w:szCs w:val="28"/>
          <w:lang w:val="ru-RU" w:eastAsia="ru-RU"/>
        </w:rPr>
        <w:t>2019</w:t>
      </w:r>
      <w:r w:rsidRPr="00C90E66">
        <w:rPr>
          <w:b/>
          <w:sz w:val="28"/>
          <w:szCs w:val="28"/>
          <w:lang w:val="ru-RU" w:eastAsia="ru-RU"/>
        </w:rPr>
        <w:t xml:space="preserve"> гг.»</w:t>
      </w:r>
    </w:p>
    <w:p w:rsidR="0045772A" w:rsidRPr="00C90E66" w:rsidRDefault="0045772A" w:rsidP="0045772A">
      <w:pPr>
        <w:autoSpaceDE w:val="0"/>
        <w:autoSpaceDN w:val="0"/>
        <w:adjustRightInd w:val="0"/>
        <w:jc w:val="center"/>
        <w:rPr>
          <w:b/>
          <w:sz w:val="28"/>
          <w:szCs w:val="28"/>
          <w:lang w:val="ru-RU" w:eastAsia="ru-RU"/>
        </w:rPr>
      </w:pPr>
    </w:p>
    <w:p w:rsidR="0045772A" w:rsidRPr="00C90E66" w:rsidRDefault="0045772A" w:rsidP="0045772A">
      <w:pPr>
        <w:autoSpaceDE w:val="0"/>
        <w:autoSpaceDN w:val="0"/>
        <w:adjustRightInd w:val="0"/>
        <w:jc w:val="center"/>
        <w:rPr>
          <w:b/>
          <w:bCs/>
          <w:sz w:val="28"/>
          <w:szCs w:val="28"/>
          <w:lang w:val="ru-RU" w:eastAsia="ru-RU"/>
        </w:rPr>
      </w:pPr>
    </w:p>
    <w:p w:rsidR="0045772A" w:rsidRPr="00C90E66" w:rsidRDefault="0045772A" w:rsidP="0045772A">
      <w:pPr>
        <w:autoSpaceDE w:val="0"/>
        <w:autoSpaceDN w:val="0"/>
        <w:adjustRightInd w:val="0"/>
        <w:rPr>
          <w:b/>
          <w:bCs/>
          <w:sz w:val="28"/>
          <w:szCs w:val="28"/>
          <w:lang w:val="ru-RU" w:eastAsia="ru-RU"/>
        </w:rPr>
      </w:pPr>
    </w:p>
    <w:p w:rsidR="0045772A" w:rsidRPr="00C90E66" w:rsidRDefault="0045772A" w:rsidP="0045772A">
      <w:pPr>
        <w:autoSpaceDE w:val="0"/>
        <w:autoSpaceDN w:val="0"/>
        <w:adjustRightInd w:val="0"/>
        <w:rPr>
          <w:b/>
          <w:bCs/>
          <w:sz w:val="28"/>
          <w:szCs w:val="28"/>
          <w:lang w:val="ru-RU" w:eastAsia="ru-RU"/>
        </w:rPr>
      </w:pPr>
    </w:p>
    <w:p w:rsidR="0045772A" w:rsidRPr="00C90E66" w:rsidRDefault="0045772A" w:rsidP="0045772A">
      <w:pPr>
        <w:autoSpaceDE w:val="0"/>
        <w:autoSpaceDN w:val="0"/>
        <w:adjustRightInd w:val="0"/>
        <w:rPr>
          <w:b/>
          <w:bCs/>
          <w:sz w:val="28"/>
          <w:szCs w:val="28"/>
          <w:lang w:val="ru-RU" w:eastAsia="ru-RU"/>
        </w:rPr>
      </w:pPr>
    </w:p>
    <w:p w:rsidR="0045772A" w:rsidRPr="00C90E66" w:rsidRDefault="0045772A" w:rsidP="0045772A">
      <w:pPr>
        <w:autoSpaceDE w:val="0"/>
        <w:autoSpaceDN w:val="0"/>
        <w:adjustRightInd w:val="0"/>
        <w:rPr>
          <w:b/>
          <w:bCs/>
          <w:sz w:val="28"/>
          <w:szCs w:val="28"/>
          <w:lang w:val="ru-RU" w:eastAsia="ru-RU"/>
        </w:rPr>
      </w:pPr>
    </w:p>
    <w:p w:rsidR="0045772A" w:rsidRPr="00C90E66" w:rsidRDefault="0045772A" w:rsidP="0045772A">
      <w:pPr>
        <w:autoSpaceDE w:val="0"/>
        <w:autoSpaceDN w:val="0"/>
        <w:adjustRightInd w:val="0"/>
        <w:rPr>
          <w:b/>
          <w:bCs/>
          <w:sz w:val="28"/>
          <w:szCs w:val="28"/>
          <w:lang w:val="ru-RU" w:eastAsia="ru-RU"/>
        </w:rPr>
      </w:pPr>
    </w:p>
    <w:p w:rsidR="0045772A" w:rsidRPr="00C90E66" w:rsidRDefault="0045772A" w:rsidP="0045772A">
      <w:pPr>
        <w:autoSpaceDE w:val="0"/>
        <w:autoSpaceDN w:val="0"/>
        <w:adjustRightInd w:val="0"/>
        <w:rPr>
          <w:b/>
          <w:bCs/>
          <w:sz w:val="28"/>
          <w:szCs w:val="28"/>
          <w:lang w:val="ru-RU" w:eastAsia="ru-RU"/>
        </w:rPr>
      </w:pPr>
    </w:p>
    <w:p w:rsidR="0045772A" w:rsidRPr="00C90E66" w:rsidRDefault="0045772A" w:rsidP="0045772A">
      <w:pPr>
        <w:autoSpaceDE w:val="0"/>
        <w:autoSpaceDN w:val="0"/>
        <w:adjustRightInd w:val="0"/>
        <w:rPr>
          <w:b/>
          <w:bCs/>
          <w:sz w:val="28"/>
          <w:szCs w:val="28"/>
          <w:lang w:val="ru-RU" w:eastAsia="ru-RU"/>
        </w:rPr>
      </w:pPr>
    </w:p>
    <w:p w:rsidR="0045772A" w:rsidRPr="00C90E66" w:rsidRDefault="0045772A" w:rsidP="0045772A">
      <w:pPr>
        <w:autoSpaceDE w:val="0"/>
        <w:autoSpaceDN w:val="0"/>
        <w:adjustRightInd w:val="0"/>
        <w:rPr>
          <w:b/>
          <w:bCs/>
          <w:sz w:val="28"/>
          <w:szCs w:val="28"/>
          <w:lang w:val="ru-RU" w:eastAsia="ru-RU"/>
        </w:rPr>
      </w:pPr>
    </w:p>
    <w:p w:rsidR="0045772A" w:rsidRPr="00C90E66" w:rsidRDefault="0045772A" w:rsidP="0045772A">
      <w:pPr>
        <w:autoSpaceDE w:val="0"/>
        <w:autoSpaceDN w:val="0"/>
        <w:adjustRightInd w:val="0"/>
        <w:jc w:val="center"/>
        <w:rPr>
          <w:b/>
          <w:bCs/>
          <w:sz w:val="28"/>
          <w:szCs w:val="28"/>
          <w:lang w:val="ru-RU" w:eastAsia="ru-RU"/>
        </w:rPr>
      </w:pPr>
    </w:p>
    <w:p w:rsidR="0045772A" w:rsidRPr="00C90E66" w:rsidRDefault="0045772A" w:rsidP="0045772A">
      <w:pPr>
        <w:autoSpaceDE w:val="0"/>
        <w:autoSpaceDN w:val="0"/>
        <w:adjustRightInd w:val="0"/>
        <w:jc w:val="center"/>
        <w:rPr>
          <w:b/>
          <w:bCs/>
          <w:sz w:val="28"/>
          <w:szCs w:val="28"/>
          <w:lang w:val="ru-RU" w:eastAsia="ru-RU"/>
        </w:rPr>
      </w:pPr>
    </w:p>
    <w:p w:rsidR="0045772A" w:rsidRPr="00C90E66" w:rsidRDefault="0045772A" w:rsidP="0045772A">
      <w:pPr>
        <w:autoSpaceDE w:val="0"/>
        <w:autoSpaceDN w:val="0"/>
        <w:adjustRightInd w:val="0"/>
        <w:jc w:val="center"/>
        <w:rPr>
          <w:b/>
          <w:bCs/>
          <w:sz w:val="28"/>
          <w:szCs w:val="28"/>
          <w:lang w:val="ru-RU" w:eastAsia="ru-RU"/>
        </w:rPr>
      </w:pPr>
    </w:p>
    <w:p w:rsidR="0045772A" w:rsidRPr="00C90E66" w:rsidRDefault="0045772A" w:rsidP="0045772A">
      <w:pPr>
        <w:autoSpaceDE w:val="0"/>
        <w:autoSpaceDN w:val="0"/>
        <w:adjustRightInd w:val="0"/>
        <w:jc w:val="center"/>
        <w:rPr>
          <w:b/>
          <w:bCs/>
          <w:sz w:val="28"/>
          <w:szCs w:val="28"/>
          <w:lang w:val="ru-RU" w:eastAsia="ru-RU"/>
        </w:rPr>
      </w:pPr>
    </w:p>
    <w:p w:rsidR="0045772A" w:rsidRPr="00C90E66" w:rsidRDefault="0045772A" w:rsidP="0045772A">
      <w:pPr>
        <w:autoSpaceDE w:val="0"/>
        <w:autoSpaceDN w:val="0"/>
        <w:adjustRightInd w:val="0"/>
        <w:jc w:val="center"/>
        <w:rPr>
          <w:b/>
          <w:bCs/>
          <w:sz w:val="28"/>
          <w:szCs w:val="28"/>
          <w:lang w:val="ru-RU" w:eastAsia="ru-RU"/>
        </w:rPr>
      </w:pPr>
    </w:p>
    <w:p w:rsidR="0045772A" w:rsidRPr="00C90E66" w:rsidRDefault="0045772A" w:rsidP="0045772A">
      <w:pPr>
        <w:autoSpaceDE w:val="0"/>
        <w:autoSpaceDN w:val="0"/>
        <w:adjustRightInd w:val="0"/>
        <w:jc w:val="center"/>
        <w:rPr>
          <w:b/>
          <w:bCs/>
          <w:sz w:val="28"/>
          <w:szCs w:val="28"/>
          <w:lang w:val="ru-RU" w:eastAsia="ru-RU"/>
        </w:rPr>
      </w:pPr>
    </w:p>
    <w:p w:rsidR="0045772A" w:rsidRPr="00C90E66" w:rsidRDefault="0045772A" w:rsidP="0045772A">
      <w:pPr>
        <w:autoSpaceDE w:val="0"/>
        <w:autoSpaceDN w:val="0"/>
        <w:adjustRightInd w:val="0"/>
        <w:jc w:val="center"/>
        <w:rPr>
          <w:b/>
          <w:bCs/>
          <w:sz w:val="28"/>
          <w:szCs w:val="28"/>
          <w:lang w:val="ru-RU" w:eastAsia="ru-RU"/>
        </w:rPr>
      </w:pPr>
    </w:p>
    <w:p w:rsidR="0045772A" w:rsidRPr="00C90E66" w:rsidRDefault="0045772A" w:rsidP="0045772A">
      <w:pPr>
        <w:autoSpaceDE w:val="0"/>
        <w:autoSpaceDN w:val="0"/>
        <w:adjustRightInd w:val="0"/>
        <w:jc w:val="center"/>
        <w:rPr>
          <w:b/>
          <w:bCs/>
          <w:sz w:val="28"/>
          <w:szCs w:val="28"/>
          <w:lang w:val="ru-RU" w:eastAsia="ru-RU"/>
        </w:rPr>
      </w:pPr>
    </w:p>
    <w:p w:rsidR="0045772A" w:rsidRPr="00C90E66" w:rsidRDefault="0045772A" w:rsidP="0045772A">
      <w:pPr>
        <w:autoSpaceDE w:val="0"/>
        <w:autoSpaceDN w:val="0"/>
        <w:adjustRightInd w:val="0"/>
        <w:jc w:val="center"/>
        <w:rPr>
          <w:b/>
          <w:bCs/>
          <w:sz w:val="28"/>
          <w:szCs w:val="28"/>
          <w:lang w:val="ru-RU" w:eastAsia="ru-RU"/>
        </w:rPr>
      </w:pPr>
    </w:p>
    <w:p w:rsidR="0045772A" w:rsidRPr="00C90E66" w:rsidRDefault="0045772A" w:rsidP="0045772A">
      <w:pPr>
        <w:autoSpaceDE w:val="0"/>
        <w:autoSpaceDN w:val="0"/>
        <w:adjustRightInd w:val="0"/>
        <w:jc w:val="center"/>
        <w:rPr>
          <w:b/>
          <w:bCs/>
          <w:sz w:val="28"/>
          <w:szCs w:val="28"/>
          <w:lang w:val="ru-RU" w:eastAsia="ru-RU"/>
        </w:rPr>
      </w:pPr>
    </w:p>
    <w:p w:rsidR="0045772A" w:rsidRPr="00C90E66" w:rsidRDefault="0045772A" w:rsidP="0045772A">
      <w:pPr>
        <w:autoSpaceDE w:val="0"/>
        <w:autoSpaceDN w:val="0"/>
        <w:adjustRightInd w:val="0"/>
        <w:jc w:val="center"/>
        <w:rPr>
          <w:b/>
          <w:bCs/>
          <w:sz w:val="28"/>
          <w:szCs w:val="28"/>
          <w:lang w:val="ru-RU" w:eastAsia="ru-RU"/>
        </w:rPr>
      </w:pPr>
    </w:p>
    <w:p w:rsidR="0045772A" w:rsidRPr="00C90E66" w:rsidRDefault="0045772A" w:rsidP="0045772A">
      <w:pPr>
        <w:autoSpaceDE w:val="0"/>
        <w:autoSpaceDN w:val="0"/>
        <w:adjustRightInd w:val="0"/>
        <w:jc w:val="center"/>
        <w:rPr>
          <w:b/>
          <w:bCs/>
          <w:sz w:val="28"/>
          <w:szCs w:val="28"/>
          <w:lang w:val="ru-RU" w:eastAsia="ru-RU"/>
        </w:rPr>
      </w:pPr>
    </w:p>
    <w:p w:rsidR="0045772A" w:rsidRPr="00C90E66" w:rsidRDefault="0045772A" w:rsidP="0045772A">
      <w:pPr>
        <w:autoSpaceDE w:val="0"/>
        <w:autoSpaceDN w:val="0"/>
        <w:adjustRightInd w:val="0"/>
        <w:jc w:val="center"/>
        <w:rPr>
          <w:b/>
          <w:bCs/>
          <w:sz w:val="28"/>
          <w:szCs w:val="28"/>
          <w:lang w:val="ru-RU" w:eastAsia="ru-RU"/>
        </w:rPr>
      </w:pPr>
    </w:p>
    <w:p w:rsidR="0045772A" w:rsidRPr="00C90E66" w:rsidRDefault="0045772A" w:rsidP="0045772A">
      <w:pPr>
        <w:autoSpaceDE w:val="0"/>
        <w:autoSpaceDN w:val="0"/>
        <w:adjustRightInd w:val="0"/>
        <w:jc w:val="center"/>
        <w:rPr>
          <w:b/>
          <w:bCs/>
          <w:sz w:val="28"/>
          <w:szCs w:val="28"/>
          <w:lang w:val="ru-RU" w:eastAsia="ru-RU"/>
        </w:rPr>
      </w:pPr>
    </w:p>
    <w:p w:rsidR="0045772A" w:rsidRPr="00C90E66" w:rsidRDefault="0045772A" w:rsidP="0045772A">
      <w:pPr>
        <w:autoSpaceDE w:val="0"/>
        <w:autoSpaceDN w:val="0"/>
        <w:adjustRightInd w:val="0"/>
        <w:jc w:val="center"/>
        <w:rPr>
          <w:b/>
          <w:bCs/>
          <w:sz w:val="28"/>
          <w:szCs w:val="28"/>
          <w:lang w:val="ru-RU" w:eastAsia="ru-RU"/>
        </w:rPr>
      </w:pPr>
    </w:p>
    <w:p w:rsidR="0045772A" w:rsidRPr="00C90E66" w:rsidRDefault="0045772A" w:rsidP="0045772A">
      <w:pPr>
        <w:autoSpaceDE w:val="0"/>
        <w:autoSpaceDN w:val="0"/>
        <w:adjustRightInd w:val="0"/>
        <w:jc w:val="center"/>
        <w:rPr>
          <w:b/>
          <w:bCs/>
          <w:sz w:val="28"/>
          <w:szCs w:val="28"/>
          <w:lang w:val="ru-RU" w:eastAsia="ru-RU"/>
        </w:rPr>
      </w:pPr>
      <w:r w:rsidRPr="00C90E66">
        <w:rPr>
          <w:b/>
          <w:bCs/>
          <w:sz w:val="28"/>
          <w:szCs w:val="28"/>
          <w:lang w:val="ru-RU" w:eastAsia="ru-RU"/>
        </w:rPr>
        <w:t>Якутск</w:t>
      </w:r>
    </w:p>
    <w:p w:rsidR="0045772A" w:rsidRPr="00C90E66" w:rsidRDefault="0045772A" w:rsidP="0045772A">
      <w:pPr>
        <w:autoSpaceDE w:val="0"/>
        <w:autoSpaceDN w:val="0"/>
        <w:adjustRightInd w:val="0"/>
        <w:jc w:val="center"/>
        <w:rPr>
          <w:b/>
          <w:bCs/>
          <w:sz w:val="28"/>
          <w:szCs w:val="28"/>
          <w:lang w:val="ru-RU" w:eastAsia="ru-RU"/>
        </w:rPr>
      </w:pPr>
      <w:r w:rsidRPr="00C90E66">
        <w:rPr>
          <w:b/>
          <w:bCs/>
          <w:sz w:val="28"/>
          <w:szCs w:val="28"/>
          <w:lang w:val="ru-RU" w:eastAsia="ru-RU"/>
        </w:rPr>
        <w:t xml:space="preserve"> 2019</w:t>
      </w:r>
    </w:p>
    <w:p w:rsidR="0045772A" w:rsidRPr="00C90E66" w:rsidRDefault="0045772A" w:rsidP="0045772A">
      <w:pPr>
        <w:autoSpaceDE w:val="0"/>
        <w:autoSpaceDN w:val="0"/>
        <w:adjustRightInd w:val="0"/>
        <w:jc w:val="center"/>
        <w:rPr>
          <w:b/>
          <w:bCs/>
          <w:sz w:val="28"/>
          <w:szCs w:val="28"/>
          <w:lang w:val="ru-RU" w:eastAsia="ru-RU"/>
        </w:rPr>
      </w:pPr>
    </w:p>
    <w:p w:rsidR="004F7205" w:rsidRPr="00C90E66" w:rsidRDefault="004F7205" w:rsidP="004F7205">
      <w:pPr>
        <w:spacing w:line="360" w:lineRule="auto"/>
        <w:ind w:firstLine="539"/>
        <w:jc w:val="both"/>
        <w:rPr>
          <w:sz w:val="28"/>
          <w:szCs w:val="28"/>
          <w:lang w:val="ru-RU"/>
        </w:rPr>
      </w:pPr>
      <w:r w:rsidRPr="00C90E66">
        <w:rPr>
          <w:sz w:val="28"/>
          <w:szCs w:val="28"/>
          <w:lang w:val="ru-RU"/>
        </w:rPr>
        <w:t>Информация подготовлена Федеральным бюджетным учреждением здравоохранения «Центр гигиены и эпидемиологии в Республике Саха (Якутия)» (Главный врач Ушкарева О.А.).</w:t>
      </w:r>
    </w:p>
    <w:p w:rsidR="00260F74" w:rsidRPr="00C90E66" w:rsidRDefault="0067593A" w:rsidP="004F7205">
      <w:pPr>
        <w:spacing w:line="360" w:lineRule="auto"/>
        <w:ind w:firstLine="567"/>
        <w:jc w:val="both"/>
        <w:rPr>
          <w:sz w:val="28"/>
          <w:szCs w:val="28"/>
          <w:lang w:val="ru-RU"/>
        </w:rPr>
      </w:pPr>
      <w:r w:rsidRPr="00C90E66">
        <w:rPr>
          <w:bCs/>
          <w:sz w:val="28"/>
          <w:szCs w:val="28"/>
          <w:lang w:val="ru-RU"/>
        </w:rPr>
        <w:t xml:space="preserve">Согласно </w:t>
      </w:r>
      <w:r w:rsidR="00FC1A6E" w:rsidRPr="00C90E66">
        <w:rPr>
          <w:bCs/>
          <w:sz w:val="28"/>
          <w:szCs w:val="28"/>
          <w:lang w:val="ru-RU"/>
        </w:rPr>
        <w:t>Указ</w:t>
      </w:r>
      <w:r w:rsidRPr="00C90E66">
        <w:rPr>
          <w:bCs/>
          <w:sz w:val="28"/>
          <w:szCs w:val="28"/>
          <w:lang w:val="ru-RU"/>
        </w:rPr>
        <w:t>у</w:t>
      </w:r>
      <w:r w:rsidR="00FC1A6E" w:rsidRPr="00C90E66">
        <w:rPr>
          <w:bCs/>
          <w:sz w:val="28"/>
          <w:szCs w:val="28"/>
          <w:lang w:val="ru-RU"/>
        </w:rPr>
        <w:t xml:space="preserve"> Президента РФ от 2 мая </w:t>
      </w:r>
      <w:smartTag w:uri="urn:schemas-microsoft-com:office:smarttags" w:element="metricconverter">
        <w:smartTagPr>
          <w:attr w:name="ProductID" w:val="2014 г"/>
        </w:smartTagPr>
        <w:r w:rsidR="00FC1A6E" w:rsidRPr="00C90E66">
          <w:rPr>
            <w:bCs/>
            <w:sz w:val="28"/>
            <w:szCs w:val="28"/>
            <w:lang w:val="ru-RU"/>
          </w:rPr>
          <w:t>2014</w:t>
        </w:r>
        <w:r w:rsidR="00FC1A6E" w:rsidRPr="00C90E66">
          <w:rPr>
            <w:bCs/>
            <w:sz w:val="28"/>
            <w:szCs w:val="28"/>
          </w:rPr>
          <w:t> </w:t>
        </w:r>
        <w:r w:rsidR="00FC1A6E" w:rsidRPr="00C90E66">
          <w:rPr>
            <w:bCs/>
            <w:sz w:val="28"/>
            <w:szCs w:val="28"/>
            <w:lang w:val="ru-RU"/>
          </w:rPr>
          <w:t>г</w:t>
        </w:r>
      </w:smartTag>
      <w:r w:rsidR="00FC1A6E" w:rsidRPr="00C90E66">
        <w:rPr>
          <w:bCs/>
          <w:sz w:val="28"/>
          <w:szCs w:val="28"/>
          <w:lang w:val="ru-RU"/>
        </w:rPr>
        <w:t>. №</w:t>
      </w:r>
      <w:r w:rsidR="00FC1A6E" w:rsidRPr="00C90E66">
        <w:rPr>
          <w:bCs/>
          <w:sz w:val="28"/>
          <w:szCs w:val="28"/>
        </w:rPr>
        <w:t> </w:t>
      </w:r>
      <w:r w:rsidR="00FC1A6E" w:rsidRPr="00C90E66">
        <w:rPr>
          <w:bCs/>
          <w:sz w:val="28"/>
          <w:szCs w:val="28"/>
          <w:lang w:val="ru-RU"/>
        </w:rPr>
        <w:t>296 “О сухопутных территориях Арктической зоны Российской Федерации”</w:t>
      </w:r>
      <w:r w:rsidRPr="00C90E66">
        <w:rPr>
          <w:bCs/>
          <w:sz w:val="28"/>
          <w:szCs w:val="28"/>
          <w:lang w:val="ru-RU"/>
        </w:rPr>
        <w:t xml:space="preserve"> </w:t>
      </w:r>
      <w:r w:rsidR="00A163D0" w:rsidRPr="00C90E66">
        <w:rPr>
          <w:sz w:val="28"/>
          <w:szCs w:val="28"/>
          <w:lang w:val="ru-RU"/>
        </w:rPr>
        <w:t>Арктическая Россия включает в себя территории 7 субъектов с прямым выходом к Северному Ледовитому океану (Мурманская, Архангельская области, Республика Саха (Якутия), Красноярский край, Ненецкий, Ямало-Ненецкий и Чукотский автономные округа</w:t>
      </w:r>
      <w:r w:rsidR="00F03349" w:rsidRPr="00C90E66">
        <w:rPr>
          <w:sz w:val="28"/>
          <w:szCs w:val="28"/>
          <w:lang w:val="ru-RU"/>
        </w:rPr>
        <w:t>)</w:t>
      </w:r>
      <w:r w:rsidR="00A163D0" w:rsidRPr="00C90E66">
        <w:rPr>
          <w:sz w:val="28"/>
          <w:szCs w:val="28"/>
          <w:lang w:val="ru-RU"/>
        </w:rPr>
        <w:t>. Общая площадь территории Арктической России составляет 3,4 млн. км</w:t>
      </w:r>
      <w:r w:rsidR="00A163D0" w:rsidRPr="00C90E66">
        <w:rPr>
          <w:sz w:val="28"/>
          <w:szCs w:val="28"/>
          <w:vertAlign w:val="superscript"/>
          <w:lang w:val="ru-RU"/>
        </w:rPr>
        <w:t>2</w:t>
      </w:r>
      <w:r w:rsidR="00A163D0" w:rsidRPr="00C90E66">
        <w:rPr>
          <w:sz w:val="28"/>
          <w:szCs w:val="28"/>
          <w:lang w:val="ru-RU"/>
        </w:rPr>
        <w:t xml:space="preserve"> с численностью населения более 2 млн. человек</w:t>
      </w:r>
      <w:r w:rsidRPr="00C90E66">
        <w:rPr>
          <w:sz w:val="28"/>
          <w:szCs w:val="28"/>
          <w:lang w:val="ru-RU"/>
        </w:rPr>
        <w:t>.</w:t>
      </w:r>
    </w:p>
    <w:p w:rsidR="000F62F5" w:rsidRPr="00C90E66" w:rsidRDefault="000F62F5" w:rsidP="000F62F5">
      <w:pPr>
        <w:pStyle w:val="a3"/>
        <w:spacing w:before="0" w:beforeAutospacing="0" w:after="0" w:afterAutospacing="0" w:line="360" w:lineRule="auto"/>
        <w:ind w:firstLine="539"/>
        <w:jc w:val="both"/>
        <w:textAlignment w:val="baseline"/>
        <w:rPr>
          <w:sz w:val="28"/>
          <w:szCs w:val="28"/>
        </w:rPr>
      </w:pPr>
      <w:r w:rsidRPr="00C90E66">
        <w:rPr>
          <w:sz w:val="28"/>
          <w:szCs w:val="28"/>
        </w:rPr>
        <w:t>Территории еще восьми арктических улусов и районов Якутии включены в состав Арктической зоны Россий</w:t>
      </w:r>
      <w:r w:rsidR="00AE5A76" w:rsidRPr="00C90E66">
        <w:rPr>
          <w:sz w:val="28"/>
          <w:szCs w:val="28"/>
        </w:rPr>
        <w:t>ской Федерации (</w:t>
      </w:r>
      <w:r w:rsidRPr="00C90E66">
        <w:rPr>
          <w:sz w:val="28"/>
          <w:szCs w:val="28"/>
        </w:rPr>
        <w:t xml:space="preserve">указ № 220 «О внесении изменений в Указ Президента Российской Федерации от 2 мая </w:t>
      </w:r>
      <w:smartTag w:uri="urn:schemas-microsoft-com:office:smarttags" w:element="metricconverter">
        <w:smartTagPr>
          <w:attr w:name="ProductID" w:val="2014 г"/>
        </w:smartTagPr>
        <w:r w:rsidRPr="00C90E66">
          <w:rPr>
            <w:sz w:val="28"/>
            <w:szCs w:val="28"/>
          </w:rPr>
          <w:t>2014 г</w:t>
        </w:r>
      </w:smartTag>
      <w:r w:rsidRPr="00C90E66">
        <w:rPr>
          <w:sz w:val="28"/>
          <w:szCs w:val="28"/>
        </w:rPr>
        <w:t>. № 296 «О сухопутных территориях Арктической зоны Российской Федерации»</w:t>
      </w:r>
      <w:r w:rsidR="00AE5A76" w:rsidRPr="00C90E66">
        <w:rPr>
          <w:sz w:val="28"/>
          <w:szCs w:val="28"/>
        </w:rPr>
        <w:t>)</w:t>
      </w:r>
      <w:r w:rsidRPr="00C90E66">
        <w:rPr>
          <w:sz w:val="28"/>
          <w:szCs w:val="28"/>
        </w:rPr>
        <w:t>.</w:t>
      </w:r>
    </w:p>
    <w:p w:rsidR="000F62F5" w:rsidRPr="00C90E66" w:rsidRDefault="008710AA" w:rsidP="000F62F5">
      <w:pPr>
        <w:pStyle w:val="a3"/>
        <w:spacing w:before="0" w:beforeAutospacing="0" w:after="0" w:afterAutospacing="0" w:line="360" w:lineRule="auto"/>
        <w:ind w:firstLine="539"/>
        <w:jc w:val="both"/>
        <w:textAlignment w:val="baseline"/>
        <w:rPr>
          <w:sz w:val="28"/>
          <w:szCs w:val="28"/>
        </w:rPr>
      </w:pPr>
      <w:r w:rsidRPr="00C90E66">
        <w:rPr>
          <w:sz w:val="28"/>
          <w:szCs w:val="28"/>
        </w:rPr>
        <w:t>Р</w:t>
      </w:r>
      <w:r w:rsidR="000F62F5" w:rsidRPr="00C90E66">
        <w:rPr>
          <w:sz w:val="28"/>
          <w:szCs w:val="28"/>
        </w:rPr>
        <w:t xml:space="preserve">анее в состав Арктической зоны РФ были включены всего пять районов Якутии – </w:t>
      </w:r>
      <w:proofErr w:type="spellStart"/>
      <w:r w:rsidR="000F62F5" w:rsidRPr="00C90E66">
        <w:rPr>
          <w:sz w:val="28"/>
          <w:szCs w:val="28"/>
        </w:rPr>
        <w:t>Аллаиховский</w:t>
      </w:r>
      <w:proofErr w:type="spellEnd"/>
      <w:r w:rsidR="000F62F5" w:rsidRPr="00C90E66">
        <w:rPr>
          <w:sz w:val="28"/>
          <w:szCs w:val="28"/>
        </w:rPr>
        <w:t xml:space="preserve">, </w:t>
      </w:r>
      <w:proofErr w:type="spellStart"/>
      <w:r w:rsidR="000F62F5" w:rsidRPr="00C90E66">
        <w:rPr>
          <w:sz w:val="28"/>
          <w:szCs w:val="28"/>
        </w:rPr>
        <w:t>Анабарский</w:t>
      </w:r>
      <w:proofErr w:type="spellEnd"/>
      <w:r w:rsidR="000F62F5" w:rsidRPr="00C90E66">
        <w:rPr>
          <w:sz w:val="28"/>
          <w:szCs w:val="28"/>
        </w:rPr>
        <w:t xml:space="preserve">, </w:t>
      </w:r>
      <w:proofErr w:type="spellStart"/>
      <w:r w:rsidR="000F62F5" w:rsidRPr="00C90E66">
        <w:rPr>
          <w:sz w:val="28"/>
          <w:szCs w:val="28"/>
        </w:rPr>
        <w:t>Булунский</w:t>
      </w:r>
      <w:proofErr w:type="spellEnd"/>
      <w:r w:rsidR="000F62F5" w:rsidRPr="00C90E66">
        <w:rPr>
          <w:sz w:val="28"/>
          <w:szCs w:val="28"/>
        </w:rPr>
        <w:t xml:space="preserve">, </w:t>
      </w:r>
      <w:proofErr w:type="spellStart"/>
      <w:r w:rsidR="000F62F5" w:rsidRPr="00C90E66">
        <w:rPr>
          <w:sz w:val="28"/>
          <w:szCs w:val="28"/>
        </w:rPr>
        <w:t>Нижнеколымский</w:t>
      </w:r>
      <w:proofErr w:type="spellEnd"/>
      <w:r w:rsidR="000F62F5" w:rsidRPr="00C90E66">
        <w:rPr>
          <w:sz w:val="28"/>
          <w:szCs w:val="28"/>
        </w:rPr>
        <w:t xml:space="preserve"> и </w:t>
      </w:r>
      <w:proofErr w:type="spellStart"/>
      <w:r w:rsidR="000F62F5" w:rsidRPr="00C90E66">
        <w:rPr>
          <w:sz w:val="28"/>
          <w:szCs w:val="28"/>
        </w:rPr>
        <w:t>Усть-Янский</w:t>
      </w:r>
      <w:proofErr w:type="spellEnd"/>
      <w:r w:rsidR="000F62F5" w:rsidRPr="00C90E66">
        <w:rPr>
          <w:sz w:val="28"/>
          <w:szCs w:val="28"/>
        </w:rPr>
        <w:t xml:space="preserve"> улусы – расположенные вдоль побережья Северного Ледовитого океана, а восемь труднодоступных улусов, которые также находятся за Полярным кругом, не вошли в перечень сухопутных территорий Арктической зоны России.</w:t>
      </w:r>
    </w:p>
    <w:p w:rsidR="000F62F5" w:rsidRPr="00C90E66" w:rsidRDefault="000F62F5" w:rsidP="000F62F5">
      <w:pPr>
        <w:pStyle w:val="a3"/>
        <w:spacing w:before="0" w:beforeAutospacing="0" w:after="0" w:afterAutospacing="0" w:line="360" w:lineRule="auto"/>
        <w:ind w:firstLine="539"/>
        <w:jc w:val="both"/>
        <w:textAlignment w:val="baseline"/>
        <w:rPr>
          <w:sz w:val="28"/>
          <w:szCs w:val="28"/>
        </w:rPr>
      </w:pPr>
      <w:r w:rsidRPr="00C90E66">
        <w:rPr>
          <w:sz w:val="28"/>
          <w:szCs w:val="28"/>
        </w:rPr>
        <w:t xml:space="preserve">Новым указом Президент страны включил дополнительно в состав сухопутных территорий Арктической зоны Российской Федерации ещё восемь районов Якутии – </w:t>
      </w:r>
      <w:proofErr w:type="spellStart"/>
      <w:r w:rsidRPr="00C90E66">
        <w:rPr>
          <w:sz w:val="28"/>
          <w:szCs w:val="28"/>
        </w:rPr>
        <w:t>Абыйский</w:t>
      </w:r>
      <w:proofErr w:type="spellEnd"/>
      <w:r w:rsidRPr="00C90E66">
        <w:rPr>
          <w:sz w:val="28"/>
          <w:szCs w:val="28"/>
        </w:rPr>
        <w:t xml:space="preserve">, </w:t>
      </w:r>
      <w:proofErr w:type="spellStart"/>
      <w:r w:rsidRPr="00C90E66">
        <w:rPr>
          <w:sz w:val="28"/>
          <w:szCs w:val="28"/>
        </w:rPr>
        <w:t>Верхнеколымский</w:t>
      </w:r>
      <w:proofErr w:type="spellEnd"/>
      <w:r w:rsidRPr="00C90E66">
        <w:rPr>
          <w:sz w:val="28"/>
          <w:szCs w:val="28"/>
        </w:rPr>
        <w:t xml:space="preserve">, </w:t>
      </w:r>
      <w:proofErr w:type="spellStart"/>
      <w:r w:rsidRPr="00C90E66">
        <w:rPr>
          <w:sz w:val="28"/>
          <w:szCs w:val="28"/>
        </w:rPr>
        <w:t>Верхоянский</w:t>
      </w:r>
      <w:proofErr w:type="spellEnd"/>
      <w:r w:rsidRPr="00C90E66">
        <w:rPr>
          <w:sz w:val="28"/>
          <w:szCs w:val="28"/>
        </w:rPr>
        <w:t xml:space="preserve">, </w:t>
      </w:r>
      <w:proofErr w:type="spellStart"/>
      <w:r w:rsidRPr="00C90E66">
        <w:rPr>
          <w:sz w:val="28"/>
          <w:szCs w:val="28"/>
        </w:rPr>
        <w:t>Жиганский</w:t>
      </w:r>
      <w:proofErr w:type="spellEnd"/>
      <w:r w:rsidRPr="00C90E66">
        <w:rPr>
          <w:sz w:val="28"/>
          <w:szCs w:val="28"/>
        </w:rPr>
        <w:t xml:space="preserve">, </w:t>
      </w:r>
      <w:proofErr w:type="spellStart"/>
      <w:r w:rsidRPr="00C90E66">
        <w:rPr>
          <w:sz w:val="28"/>
          <w:szCs w:val="28"/>
        </w:rPr>
        <w:t>Момский</w:t>
      </w:r>
      <w:proofErr w:type="spellEnd"/>
      <w:r w:rsidRPr="00C90E66">
        <w:rPr>
          <w:sz w:val="28"/>
          <w:szCs w:val="28"/>
        </w:rPr>
        <w:t xml:space="preserve">, </w:t>
      </w:r>
      <w:proofErr w:type="spellStart"/>
      <w:r w:rsidRPr="00C90E66">
        <w:rPr>
          <w:sz w:val="28"/>
          <w:szCs w:val="28"/>
        </w:rPr>
        <w:t>Оленёкский</w:t>
      </w:r>
      <w:proofErr w:type="spellEnd"/>
      <w:r w:rsidRPr="00C90E66">
        <w:rPr>
          <w:sz w:val="28"/>
          <w:szCs w:val="28"/>
        </w:rPr>
        <w:t xml:space="preserve">, </w:t>
      </w:r>
      <w:proofErr w:type="spellStart"/>
      <w:r w:rsidRPr="00C90E66">
        <w:rPr>
          <w:sz w:val="28"/>
          <w:szCs w:val="28"/>
        </w:rPr>
        <w:t>Среднеколымский</w:t>
      </w:r>
      <w:proofErr w:type="spellEnd"/>
      <w:r w:rsidRPr="00C90E66">
        <w:rPr>
          <w:sz w:val="28"/>
          <w:szCs w:val="28"/>
        </w:rPr>
        <w:t xml:space="preserve"> и </w:t>
      </w:r>
      <w:proofErr w:type="spellStart"/>
      <w:r w:rsidRPr="00C90E66">
        <w:rPr>
          <w:sz w:val="28"/>
          <w:szCs w:val="28"/>
        </w:rPr>
        <w:t>Эвено-Бытантайский</w:t>
      </w:r>
      <w:proofErr w:type="spellEnd"/>
      <w:r w:rsidRPr="00C90E66">
        <w:rPr>
          <w:sz w:val="28"/>
          <w:szCs w:val="28"/>
        </w:rPr>
        <w:t xml:space="preserve"> улусы, которые полностью или частично находятся за Полярным кругом.</w:t>
      </w:r>
    </w:p>
    <w:p w:rsidR="00245AA0" w:rsidRPr="00C90E66" w:rsidRDefault="00245AA0" w:rsidP="000F62F5">
      <w:pPr>
        <w:pStyle w:val="a3"/>
        <w:spacing w:before="0" w:beforeAutospacing="0" w:after="0" w:afterAutospacing="0" w:line="360" w:lineRule="auto"/>
        <w:ind w:firstLine="539"/>
        <w:jc w:val="both"/>
        <w:textAlignment w:val="baseline"/>
        <w:rPr>
          <w:sz w:val="28"/>
          <w:szCs w:val="28"/>
        </w:rPr>
      </w:pPr>
    </w:p>
    <w:p w:rsidR="00245AA0" w:rsidRPr="00C90E66" w:rsidRDefault="00245AA0" w:rsidP="000F62F5">
      <w:pPr>
        <w:pStyle w:val="a3"/>
        <w:spacing w:before="0" w:beforeAutospacing="0" w:after="0" w:afterAutospacing="0" w:line="360" w:lineRule="auto"/>
        <w:ind w:firstLine="539"/>
        <w:jc w:val="both"/>
        <w:textAlignment w:val="baseline"/>
        <w:rPr>
          <w:sz w:val="28"/>
          <w:szCs w:val="28"/>
        </w:rPr>
      </w:pPr>
    </w:p>
    <w:p w:rsidR="00245AA0" w:rsidRPr="00C90E66" w:rsidRDefault="00245AA0" w:rsidP="000F62F5">
      <w:pPr>
        <w:pStyle w:val="a3"/>
        <w:spacing w:before="0" w:beforeAutospacing="0" w:after="0" w:afterAutospacing="0" w:line="360" w:lineRule="auto"/>
        <w:ind w:firstLine="539"/>
        <w:jc w:val="both"/>
        <w:textAlignment w:val="baseline"/>
        <w:rPr>
          <w:sz w:val="28"/>
          <w:szCs w:val="28"/>
        </w:rPr>
      </w:pPr>
    </w:p>
    <w:p w:rsidR="00245AA0" w:rsidRPr="00C90E66" w:rsidRDefault="00245AA0" w:rsidP="000F62F5">
      <w:pPr>
        <w:pStyle w:val="a3"/>
        <w:spacing w:before="0" w:beforeAutospacing="0" w:after="0" w:afterAutospacing="0" w:line="360" w:lineRule="auto"/>
        <w:ind w:firstLine="539"/>
        <w:jc w:val="both"/>
        <w:textAlignment w:val="baseline"/>
        <w:rPr>
          <w:sz w:val="28"/>
          <w:szCs w:val="28"/>
        </w:rPr>
      </w:pPr>
    </w:p>
    <w:p w:rsidR="00245AA0" w:rsidRPr="00C90E66" w:rsidRDefault="00245AA0" w:rsidP="00245AA0">
      <w:pPr>
        <w:pStyle w:val="a3"/>
        <w:spacing w:before="0" w:beforeAutospacing="0" w:after="0" w:afterAutospacing="0" w:line="360" w:lineRule="auto"/>
        <w:ind w:firstLine="539"/>
        <w:jc w:val="right"/>
        <w:textAlignment w:val="baseline"/>
        <w:rPr>
          <w:sz w:val="28"/>
          <w:szCs w:val="28"/>
        </w:rPr>
      </w:pPr>
      <w:r w:rsidRPr="00C90E66">
        <w:rPr>
          <w:sz w:val="28"/>
          <w:szCs w:val="28"/>
        </w:rPr>
        <w:lastRenderedPageBreak/>
        <w:t>Рис.1</w:t>
      </w:r>
    </w:p>
    <w:p w:rsidR="00E26874" w:rsidRPr="00C90E66" w:rsidRDefault="00020DE3" w:rsidP="000F62F5">
      <w:pPr>
        <w:pStyle w:val="a3"/>
        <w:spacing w:before="0" w:beforeAutospacing="0" w:after="0" w:afterAutospacing="0" w:line="360" w:lineRule="auto"/>
        <w:ind w:firstLine="539"/>
        <w:jc w:val="both"/>
        <w:textAlignment w:val="baseline"/>
        <w:rPr>
          <w:sz w:val="28"/>
          <w:szCs w:val="28"/>
        </w:rPr>
      </w:pPr>
      <w:r w:rsidRPr="00C90E66">
        <w:rPr>
          <w:noProof/>
          <w:sz w:val="28"/>
          <w:szCs w:val="28"/>
        </w:rPr>
        <w:drawing>
          <wp:inline distT="0" distB="0" distL="0" distR="0">
            <wp:extent cx="5403850" cy="3549650"/>
            <wp:effectExtent l="19050" t="0" r="6350" b="0"/>
            <wp:docPr id="1" name="Рисунок 1" descr="Захват-области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хват-области9"/>
                    <pic:cNvPicPr>
                      <a:picLocks noChangeAspect="1" noChangeArrowheads="1"/>
                    </pic:cNvPicPr>
                  </pic:nvPicPr>
                  <pic:blipFill>
                    <a:blip r:embed="rId8" cstate="print"/>
                    <a:srcRect/>
                    <a:stretch>
                      <a:fillRect/>
                    </a:stretch>
                  </pic:blipFill>
                  <pic:spPr bwMode="auto">
                    <a:xfrm>
                      <a:off x="0" y="0"/>
                      <a:ext cx="5403850" cy="3549650"/>
                    </a:xfrm>
                    <a:prstGeom prst="rect">
                      <a:avLst/>
                    </a:prstGeom>
                    <a:noFill/>
                    <a:ln w="9525">
                      <a:noFill/>
                      <a:miter lim="800000"/>
                      <a:headEnd/>
                      <a:tailEnd/>
                    </a:ln>
                  </pic:spPr>
                </pic:pic>
              </a:graphicData>
            </a:graphic>
          </wp:inline>
        </w:drawing>
      </w:r>
    </w:p>
    <w:p w:rsidR="00F03349" w:rsidRPr="00C90E66" w:rsidRDefault="00245AA0" w:rsidP="00C47E73">
      <w:pPr>
        <w:pStyle w:val="a3"/>
        <w:shd w:val="clear" w:color="auto" w:fill="FFFFFF"/>
        <w:spacing w:before="0" w:beforeAutospacing="0" w:after="0" w:afterAutospacing="0" w:line="360" w:lineRule="auto"/>
        <w:ind w:firstLine="539"/>
        <w:jc w:val="both"/>
        <w:textAlignment w:val="baseline"/>
        <w:rPr>
          <w:sz w:val="28"/>
          <w:szCs w:val="28"/>
        </w:rPr>
      </w:pPr>
      <w:r w:rsidRPr="00C90E66">
        <w:rPr>
          <w:sz w:val="28"/>
          <w:szCs w:val="28"/>
        </w:rPr>
        <w:t>По данным Федеральной службы государственной статистики ч</w:t>
      </w:r>
      <w:r w:rsidR="00F03349" w:rsidRPr="00C90E66">
        <w:rPr>
          <w:sz w:val="28"/>
          <w:szCs w:val="28"/>
        </w:rPr>
        <w:t>исленность населения Республики Саха (Якутия) на 1 января 201</w:t>
      </w:r>
      <w:r w:rsidR="00392809" w:rsidRPr="00C90E66">
        <w:rPr>
          <w:sz w:val="28"/>
          <w:szCs w:val="28"/>
        </w:rPr>
        <w:t>9</w:t>
      </w:r>
      <w:r w:rsidR="00F03349" w:rsidRPr="00C90E66">
        <w:rPr>
          <w:sz w:val="28"/>
          <w:szCs w:val="28"/>
        </w:rPr>
        <w:t xml:space="preserve"> года составила </w:t>
      </w:r>
      <w:r w:rsidR="00831063" w:rsidRPr="00C90E66">
        <w:rPr>
          <w:b/>
          <w:bCs/>
          <w:sz w:val="28"/>
          <w:szCs w:val="28"/>
        </w:rPr>
        <w:t>96</w:t>
      </w:r>
      <w:r w:rsidR="00392809" w:rsidRPr="00C90E66">
        <w:rPr>
          <w:b/>
          <w:bCs/>
          <w:sz w:val="28"/>
          <w:szCs w:val="28"/>
        </w:rPr>
        <w:t>7 009</w:t>
      </w:r>
      <w:r w:rsidR="00F03349" w:rsidRPr="00C90E66">
        <w:rPr>
          <w:rFonts w:eastAsia="Arial"/>
          <w:sz w:val="28"/>
          <w:szCs w:val="28"/>
        </w:rPr>
        <w:t xml:space="preserve"> </w:t>
      </w:r>
      <w:r w:rsidR="00F03349" w:rsidRPr="00C90E66">
        <w:rPr>
          <w:sz w:val="28"/>
          <w:szCs w:val="28"/>
        </w:rPr>
        <w:t>тысяч человек, в том числе городского –</w:t>
      </w:r>
      <w:r w:rsidR="006C2C8D" w:rsidRPr="00C90E66">
        <w:rPr>
          <w:sz w:val="28"/>
          <w:szCs w:val="28"/>
        </w:rPr>
        <w:t xml:space="preserve">  </w:t>
      </w:r>
      <w:r w:rsidR="00006B14" w:rsidRPr="00C90E66">
        <w:rPr>
          <w:bCs/>
          <w:sz w:val="28"/>
          <w:szCs w:val="28"/>
        </w:rPr>
        <w:t>637451</w:t>
      </w:r>
      <w:r w:rsidR="00F03349" w:rsidRPr="00C90E66">
        <w:rPr>
          <w:sz w:val="28"/>
          <w:szCs w:val="28"/>
        </w:rPr>
        <w:t>, сельского –</w:t>
      </w:r>
      <w:r w:rsidR="00006B14" w:rsidRPr="00C90E66">
        <w:rPr>
          <w:sz w:val="28"/>
          <w:szCs w:val="28"/>
        </w:rPr>
        <w:t xml:space="preserve"> 329558</w:t>
      </w:r>
      <w:r w:rsidR="00F03349" w:rsidRPr="00C90E66">
        <w:rPr>
          <w:sz w:val="28"/>
          <w:szCs w:val="28"/>
        </w:rPr>
        <w:t>. По сравнению с началом 201</w:t>
      </w:r>
      <w:r w:rsidR="00006B14" w:rsidRPr="00C90E66">
        <w:rPr>
          <w:sz w:val="28"/>
          <w:szCs w:val="28"/>
        </w:rPr>
        <w:t>7</w:t>
      </w:r>
      <w:r w:rsidR="00F03349" w:rsidRPr="00C90E66">
        <w:rPr>
          <w:sz w:val="28"/>
          <w:szCs w:val="28"/>
        </w:rPr>
        <w:t xml:space="preserve"> года численность населения Якутии выросла на </w:t>
      </w:r>
      <w:r w:rsidR="00006B14" w:rsidRPr="00C90E66">
        <w:rPr>
          <w:sz w:val="28"/>
          <w:szCs w:val="28"/>
        </w:rPr>
        <w:t>4174</w:t>
      </w:r>
      <w:r w:rsidR="00F03349" w:rsidRPr="00C90E66">
        <w:rPr>
          <w:sz w:val="28"/>
          <w:szCs w:val="28"/>
        </w:rPr>
        <w:t xml:space="preserve"> человек.</w:t>
      </w:r>
      <w:bookmarkStart w:id="0" w:name="page177"/>
      <w:bookmarkEnd w:id="0"/>
      <w:r w:rsidR="00F03349" w:rsidRPr="00C90E66">
        <w:rPr>
          <w:sz w:val="28"/>
          <w:szCs w:val="28"/>
        </w:rPr>
        <w:t xml:space="preserve"> </w:t>
      </w:r>
      <w:r w:rsidR="00FC1A6E" w:rsidRPr="00C90E66">
        <w:rPr>
          <w:sz w:val="28"/>
          <w:szCs w:val="28"/>
        </w:rPr>
        <w:t xml:space="preserve">По состоянию на </w:t>
      </w:r>
      <w:r w:rsidR="00E438F9" w:rsidRPr="00C90E66">
        <w:rPr>
          <w:sz w:val="28"/>
          <w:szCs w:val="28"/>
        </w:rPr>
        <w:t xml:space="preserve">1 января </w:t>
      </w:r>
      <w:r w:rsidR="00FC1A6E" w:rsidRPr="00C90E66">
        <w:rPr>
          <w:sz w:val="28"/>
          <w:szCs w:val="28"/>
        </w:rPr>
        <w:t>201</w:t>
      </w:r>
      <w:r w:rsidR="00E438F9" w:rsidRPr="00C90E66">
        <w:rPr>
          <w:sz w:val="28"/>
          <w:szCs w:val="28"/>
        </w:rPr>
        <w:t>9</w:t>
      </w:r>
      <w:r w:rsidR="00FC1A6E" w:rsidRPr="00C90E66">
        <w:rPr>
          <w:sz w:val="28"/>
          <w:szCs w:val="28"/>
        </w:rPr>
        <w:t xml:space="preserve"> год</w:t>
      </w:r>
      <w:r w:rsidR="00E438F9" w:rsidRPr="00C90E66">
        <w:rPr>
          <w:sz w:val="28"/>
          <w:szCs w:val="28"/>
        </w:rPr>
        <w:t>а</w:t>
      </w:r>
      <w:r w:rsidR="00F03349" w:rsidRPr="00C90E66">
        <w:rPr>
          <w:sz w:val="28"/>
          <w:szCs w:val="28"/>
        </w:rPr>
        <w:t xml:space="preserve"> в Арктической группе районов проживает </w:t>
      </w:r>
      <w:r w:rsidR="00E438F9" w:rsidRPr="00C90E66">
        <w:rPr>
          <w:b/>
          <w:sz w:val="28"/>
          <w:szCs w:val="28"/>
        </w:rPr>
        <w:t>67674</w:t>
      </w:r>
      <w:r w:rsidR="00FC1A6E" w:rsidRPr="00C90E66">
        <w:rPr>
          <w:sz w:val="28"/>
          <w:szCs w:val="28"/>
        </w:rPr>
        <w:t xml:space="preserve"> человек, что составляет </w:t>
      </w:r>
      <w:r w:rsidR="00E438F9" w:rsidRPr="00C90E66">
        <w:rPr>
          <w:sz w:val="28"/>
          <w:szCs w:val="28"/>
        </w:rPr>
        <w:t>7</w:t>
      </w:r>
      <w:r w:rsidR="00FC1A6E" w:rsidRPr="00C90E66">
        <w:rPr>
          <w:sz w:val="28"/>
          <w:szCs w:val="28"/>
        </w:rPr>
        <w:t>% от всего населения республики.</w:t>
      </w:r>
    </w:p>
    <w:p w:rsidR="00B87FE0" w:rsidRPr="00C90E66" w:rsidRDefault="00016E12" w:rsidP="00B87FE0">
      <w:pPr>
        <w:pStyle w:val="a3"/>
        <w:shd w:val="clear" w:color="auto" w:fill="FFFFFF"/>
        <w:spacing w:before="0" w:beforeAutospacing="0" w:after="0" w:afterAutospacing="0" w:line="360" w:lineRule="auto"/>
        <w:ind w:firstLine="539"/>
        <w:jc w:val="both"/>
        <w:textAlignment w:val="baseline"/>
        <w:rPr>
          <w:sz w:val="28"/>
          <w:szCs w:val="28"/>
        </w:rPr>
      </w:pPr>
      <w:r w:rsidRPr="00C90E66">
        <w:rPr>
          <w:sz w:val="28"/>
          <w:szCs w:val="28"/>
        </w:rPr>
        <w:t>В Республике Саха (Якутия) арктическая зона занимает 52,2% всей территории, в нее входят 13 районов республики. Вся эта территория характеризуется особыми экстремальными условиями жизнедеятельности человека.</w:t>
      </w:r>
    </w:p>
    <w:p w:rsidR="00016E12" w:rsidRPr="00C90E66" w:rsidRDefault="00016E12" w:rsidP="00016E12">
      <w:pPr>
        <w:shd w:val="clear" w:color="auto" w:fill="FFFFFF"/>
        <w:spacing w:line="360" w:lineRule="auto"/>
        <w:ind w:firstLine="539"/>
        <w:jc w:val="both"/>
        <w:rPr>
          <w:sz w:val="28"/>
          <w:szCs w:val="28"/>
          <w:lang w:val="ru-RU" w:eastAsia="ru-RU"/>
        </w:rPr>
      </w:pPr>
      <w:r w:rsidRPr="00C90E66">
        <w:rPr>
          <w:sz w:val="28"/>
          <w:szCs w:val="28"/>
          <w:lang w:val="ru-RU" w:eastAsia="ru-RU"/>
        </w:rPr>
        <w:t xml:space="preserve">Наиболее острыми проблемами на сегодня остаются отсутствие развитой транспортной инфраструктуры, неудовлетворительное состояние энергообеспечения, санитарного состояния на производствах по различным отраслям и упадок традиционных видов хозяйственной деятельности, а также низкий охват медицинского обеспечения населения. Все это привело к сокращению численности населения, проживающего в арктической зоне. К </w:t>
      </w:r>
      <w:r w:rsidRPr="00C90E66">
        <w:rPr>
          <w:sz w:val="28"/>
          <w:szCs w:val="28"/>
          <w:lang w:val="ru-RU" w:eastAsia="ru-RU"/>
        </w:rPr>
        <w:lastRenderedPageBreak/>
        <w:t>примеру, численность населения 13 арктических районов с 1990 года сократилась в 2,2 раза, если в 1990 году численность населения составляла 148,2 тысяч человек, то на 1 января 2019 года население составило 67,714 тыс. чел.</w:t>
      </w:r>
    </w:p>
    <w:p w:rsidR="001F3F48" w:rsidRPr="00C90E66" w:rsidRDefault="001F3F48" w:rsidP="001F3F48">
      <w:pPr>
        <w:pStyle w:val="a3"/>
        <w:spacing w:before="0" w:beforeAutospacing="0" w:after="0" w:afterAutospacing="0" w:line="360" w:lineRule="auto"/>
        <w:ind w:firstLine="539"/>
        <w:jc w:val="right"/>
        <w:textAlignment w:val="baseline"/>
        <w:rPr>
          <w:sz w:val="28"/>
          <w:szCs w:val="28"/>
        </w:rPr>
      </w:pPr>
      <w:r w:rsidRPr="00C90E66">
        <w:rPr>
          <w:sz w:val="28"/>
          <w:szCs w:val="28"/>
        </w:rPr>
        <w:t>Рис.2</w:t>
      </w:r>
    </w:p>
    <w:p w:rsidR="001F3F48" w:rsidRPr="00C90E66" w:rsidRDefault="001F3F48" w:rsidP="00016E12">
      <w:pPr>
        <w:shd w:val="clear" w:color="auto" w:fill="FFFFFF"/>
        <w:spacing w:line="360" w:lineRule="auto"/>
        <w:ind w:firstLine="539"/>
        <w:jc w:val="both"/>
        <w:rPr>
          <w:sz w:val="28"/>
          <w:szCs w:val="28"/>
          <w:lang w:val="ru-RU" w:eastAsia="ru-RU"/>
        </w:rPr>
      </w:pPr>
    </w:p>
    <w:p w:rsidR="00016E12" w:rsidRPr="00C90E66" w:rsidRDefault="00016E12" w:rsidP="00B87FE0">
      <w:pPr>
        <w:pStyle w:val="a3"/>
        <w:shd w:val="clear" w:color="auto" w:fill="FFFFFF"/>
        <w:spacing w:before="0" w:beforeAutospacing="0" w:after="0" w:afterAutospacing="0" w:line="360" w:lineRule="auto"/>
        <w:ind w:firstLine="539"/>
        <w:jc w:val="both"/>
        <w:textAlignment w:val="baseline"/>
        <w:rPr>
          <w:sz w:val="28"/>
          <w:szCs w:val="28"/>
        </w:rPr>
      </w:pPr>
    </w:p>
    <w:p w:rsidR="00B87FE0" w:rsidRPr="00C90E66" w:rsidRDefault="00020DE3" w:rsidP="00B87FE0">
      <w:pPr>
        <w:pStyle w:val="a3"/>
        <w:shd w:val="clear" w:color="auto" w:fill="FFFFFF"/>
        <w:spacing w:before="0" w:beforeAutospacing="0" w:after="0" w:afterAutospacing="0" w:line="360" w:lineRule="auto"/>
        <w:ind w:firstLine="539"/>
        <w:jc w:val="both"/>
        <w:textAlignment w:val="baseline"/>
        <w:rPr>
          <w:sz w:val="28"/>
          <w:szCs w:val="28"/>
        </w:rPr>
      </w:pPr>
      <w:r w:rsidRPr="00C90E66">
        <w:rPr>
          <w:noProof/>
          <w:sz w:val="28"/>
          <w:szCs w:val="28"/>
        </w:rPr>
        <w:drawing>
          <wp:inline distT="0" distB="0" distL="0" distR="0">
            <wp:extent cx="5340350" cy="4743450"/>
            <wp:effectExtent l="19050" t="0" r="0" b="0"/>
            <wp:docPr id="2" name="Рисунок 2" descr="im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0"/>
                    <pic:cNvPicPr>
                      <a:picLocks noChangeAspect="1" noChangeArrowheads="1"/>
                    </pic:cNvPicPr>
                  </pic:nvPicPr>
                  <pic:blipFill>
                    <a:blip r:embed="rId9" cstate="print"/>
                    <a:srcRect/>
                    <a:stretch>
                      <a:fillRect/>
                    </a:stretch>
                  </pic:blipFill>
                  <pic:spPr bwMode="auto">
                    <a:xfrm>
                      <a:off x="0" y="0"/>
                      <a:ext cx="5340350" cy="4743450"/>
                    </a:xfrm>
                    <a:prstGeom prst="rect">
                      <a:avLst/>
                    </a:prstGeom>
                    <a:noFill/>
                    <a:ln w="9525">
                      <a:noFill/>
                      <a:miter lim="800000"/>
                      <a:headEnd/>
                      <a:tailEnd/>
                    </a:ln>
                  </pic:spPr>
                </pic:pic>
              </a:graphicData>
            </a:graphic>
          </wp:inline>
        </w:drawing>
      </w:r>
    </w:p>
    <w:p w:rsidR="00F03349" w:rsidRPr="00C90E66" w:rsidRDefault="00F03349" w:rsidP="00C47E73">
      <w:pPr>
        <w:spacing w:line="360" w:lineRule="auto"/>
        <w:ind w:firstLine="540"/>
        <w:jc w:val="both"/>
        <w:rPr>
          <w:rFonts w:eastAsia="Arial"/>
          <w:sz w:val="28"/>
          <w:szCs w:val="28"/>
          <w:lang w:val="ru-RU"/>
        </w:rPr>
      </w:pPr>
      <w:r w:rsidRPr="00C90E66">
        <w:rPr>
          <w:sz w:val="28"/>
          <w:szCs w:val="28"/>
          <w:lang w:val="ru-RU"/>
        </w:rPr>
        <w:t>Характерной чертой Арктической группы районов группы является наиболее низкая плотность населения — 0,1 чел./км2 и ниже</w:t>
      </w:r>
      <w:r w:rsidRPr="00C90E66">
        <w:rPr>
          <w:rFonts w:eastAsia="Arial"/>
          <w:sz w:val="28"/>
          <w:szCs w:val="28"/>
          <w:lang w:val="ru-RU"/>
        </w:rPr>
        <w:t>, что связано с дискомфортными условиями для проживания человека и удаленностью от центра республики.</w:t>
      </w:r>
    </w:p>
    <w:p w:rsidR="00D40F79" w:rsidRPr="00C90E66" w:rsidRDefault="00D40F79" w:rsidP="001F3F48">
      <w:pPr>
        <w:tabs>
          <w:tab w:val="left" w:pos="495"/>
          <w:tab w:val="left" w:pos="1605"/>
        </w:tabs>
        <w:jc w:val="right"/>
        <w:rPr>
          <w:sz w:val="28"/>
          <w:szCs w:val="28"/>
          <w:lang w:val="ru-RU"/>
        </w:rPr>
      </w:pPr>
    </w:p>
    <w:p w:rsidR="00D40F79" w:rsidRPr="00C90E66" w:rsidRDefault="00D40F79" w:rsidP="001F3F48">
      <w:pPr>
        <w:tabs>
          <w:tab w:val="left" w:pos="495"/>
          <w:tab w:val="left" w:pos="1605"/>
        </w:tabs>
        <w:jc w:val="right"/>
        <w:rPr>
          <w:sz w:val="28"/>
          <w:szCs w:val="28"/>
          <w:lang w:val="ru-RU"/>
        </w:rPr>
      </w:pPr>
    </w:p>
    <w:p w:rsidR="00D40F79" w:rsidRPr="00C90E66" w:rsidRDefault="00D40F79" w:rsidP="001F3F48">
      <w:pPr>
        <w:tabs>
          <w:tab w:val="left" w:pos="495"/>
          <w:tab w:val="left" w:pos="1605"/>
        </w:tabs>
        <w:jc w:val="right"/>
        <w:rPr>
          <w:sz w:val="28"/>
          <w:szCs w:val="28"/>
          <w:lang w:val="ru-RU"/>
        </w:rPr>
      </w:pPr>
    </w:p>
    <w:p w:rsidR="001F3F48" w:rsidRPr="00C90E66" w:rsidRDefault="001F3F48" w:rsidP="001F3F48">
      <w:pPr>
        <w:tabs>
          <w:tab w:val="left" w:pos="495"/>
          <w:tab w:val="left" w:pos="1605"/>
        </w:tabs>
        <w:jc w:val="right"/>
        <w:rPr>
          <w:sz w:val="28"/>
          <w:szCs w:val="28"/>
          <w:lang w:val="ru-RU"/>
        </w:rPr>
      </w:pPr>
      <w:r w:rsidRPr="00C90E66">
        <w:rPr>
          <w:sz w:val="28"/>
          <w:szCs w:val="28"/>
          <w:lang w:val="ru-RU"/>
        </w:rPr>
        <w:t>Таблица №1</w:t>
      </w:r>
    </w:p>
    <w:p w:rsidR="001F3F48" w:rsidRPr="00C90E66" w:rsidRDefault="001F3F48" w:rsidP="001F3F48">
      <w:pPr>
        <w:spacing w:line="360" w:lineRule="auto"/>
        <w:ind w:firstLine="540"/>
        <w:jc w:val="right"/>
        <w:rPr>
          <w:rFonts w:eastAsia="Arial"/>
          <w:sz w:val="28"/>
          <w:szCs w:val="28"/>
          <w:lang w:val="ru-RU"/>
        </w:rPr>
      </w:pPr>
    </w:p>
    <w:p w:rsidR="00F03349" w:rsidRPr="00C90E66" w:rsidRDefault="00F03349" w:rsidP="00C47E73">
      <w:pPr>
        <w:spacing w:line="360" w:lineRule="auto"/>
        <w:ind w:firstLine="540"/>
        <w:jc w:val="center"/>
        <w:rPr>
          <w:rFonts w:eastAsia="Arial"/>
          <w:b/>
          <w:bCs/>
          <w:sz w:val="28"/>
          <w:szCs w:val="28"/>
          <w:lang w:val="ru-RU"/>
        </w:rPr>
      </w:pPr>
      <w:r w:rsidRPr="00C90E66">
        <w:rPr>
          <w:rFonts w:eastAsia="Arial"/>
          <w:b/>
          <w:bCs/>
          <w:sz w:val="28"/>
          <w:szCs w:val="28"/>
          <w:lang w:val="ru-RU"/>
        </w:rPr>
        <w:t>Территория и административно-территориальное деление арктических районов Республики Саха (Якутия)</w:t>
      </w:r>
    </w:p>
    <w:p w:rsidR="003C7C10" w:rsidRPr="00C90E66" w:rsidRDefault="003C7C10" w:rsidP="00C47E73">
      <w:pPr>
        <w:spacing w:line="360" w:lineRule="auto"/>
        <w:ind w:firstLine="540"/>
        <w:jc w:val="center"/>
        <w:rPr>
          <w:rFonts w:eastAsia="Arial"/>
          <w:b/>
          <w:bCs/>
          <w:sz w:val="28"/>
          <w:szCs w:val="28"/>
          <w:lang w:val="ru-RU"/>
        </w:rPr>
      </w:pPr>
    </w:p>
    <w:tbl>
      <w:tblPr>
        <w:tblW w:w="0" w:type="auto"/>
        <w:tblInd w:w="-176" w:type="dxa"/>
        <w:tblLook w:val="04A0"/>
      </w:tblPr>
      <w:tblGrid>
        <w:gridCol w:w="2115"/>
        <w:gridCol w:w="1137"/>
        <w:gridCol w:w="1406"/>
        <w:gridCol w:w="918"/>
        <w:gridCol w:w="940"/>
        <w:gridCol w:w="1107"/>
        <w:gridCol w:w="1052"/>
        <w:gridCol w:w="1213"/>
      </w:tblGrid>
      <w:tr w:rsidR="003C7C10" w:rsidRPr="004A5A4A" w:rsidTr="00BC313A">
        <w:trPr>
          <w:trHeight w:val="156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C7C10" w:rsidRPr="00C90E66" w:rsidRDefault="003C7C10" w:rsidP="003C7C10">
            <w:pPr>
              <w:rPr>
                <w:b/>
                <w:bCs/>
                <w:sz w:val="24"/>
                <w:szCs w:val="24"/>
                <w:lang w:val="ru-RU" w:eastAsia="ru-RU"/>
              </w:rPr>
            </w:pPr>
            <w:proofErr w:type="spellStart"/>
            <w:r w:rsidRPr="00C90E66">
              <w:rPr>
                <w:rFonts w:eastAsia="Arial"/>
                <w:b/>
                <w:bCs/>
                <w:iCs/>
                <w:sz w:val="24"/>
                <w:szCs w:val="24"/>
                <w:lang w:eastAsia="ru-RU"/>
              </w:rPr>
              <w:t>Районы</w:t>
            </w:r>
            <w:proofErr w:type="spellEnd"/>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C7C10" w:rsidRPr="00C90E66" w:rsidRDefault="003C7C10" w:rsidP="003C7C10">
            <w:pPr>
              <w:rPr>
                <w:b/>
                <w:bCs/>
                <w:sz w:val="24"/>
                <w:szCs w:val="24"/>
                <w:lang w:val="ru-RU" w:eastAsia="ru-RU"/>
              </w:rPr>
            </w:pPr>
            <w:proofErr w:type="spellStart"/>
            <w:r w:rsidRPr="00C90E66">
              <w:rPr>
                <w:rFonts w:eastAsia="Arial"/>
                <w:b/>
                <w:bCs/>
                <w:iCs/>
                <w:w w:val="99"/>
                <w:sz w:val="24"/>
                <w:szCs w:val="24"/>
                <w:lang w:eastAsia="ru-RU"/>
              </w:rPr>
              <w:t>Террито</w:t>
            </w:r>
            <w:proofErr w:type="spellEnd"/>
            <w:r w:rsidRPr="00C90E66">
              <w:rPr>
                <w:rFonts w:eastAsia="Arial"/>
                <w:b/>
                <w:bCs/>
                <w:iCs/>
                <w:w w:val="99"/>
                <w:sz w:val="24"/>
                <w:szCs w:val="24"/>
                <w:lang w:eastAsia="ru-RU"/>
              </w:rPr>
              <w:t xml:space="preserve"> </w:t>
            </w:r>
            <w:proofErr w:type="spellStart"/>
            <w:r w:rsidRPr="00C90E66">
              <w:rPr>
                <w:rFonts w:eastAsia="Arial"/>
                <w:b/>
                <w:bCs/>
                <w:iCs/>
                <w:w w:val="99"/>
                <w:sz w:val="24"/>
                <w:szCs w:val="24"/>
                <w:lang w:eastAsia="ru-RU"/>
              </w:rPr>
              <w:t>рия</w:t>
            </w:r>
            <w:proofErr w:type="spellEnd"/>
            <w:r w:rsidRPr="00C90E66">
              <w:rPr>
                <w:rFonts w:eastAsia="Arial"/>
                <w:b/>
                <w:bCs/>
                <w:iCs/>
                <w:w w:val="99"/>
                <w:sz w:val="24"/>
                <w:szCs w:val="24"/>
                <w:lang w:eastAsia="ru-RU"/>
              </w:rPr>
              <w:t xml:space="preserve">, </w:t>
            </w:r>
            <w:proofErr w:type="spellStart"/>
            <w:r w:rsidRPr="00C90E66">
              <w:rPr>
                <w:rFonts w:eastAsia="Arial"/>
                <w:b/>
                <w:bCs/>
                <w:iCs/>
                <w:w w:val="99"/>
                <w:sz w:val="24"/>
                <w:szCs w:val="24"/>
                <w:lang w:eastAsia="ru-RU"/>
              </w:rPr>
              <w:t>тыс</w:t>
            </w:r>
            <w:proofErr w:type="spellEnd"/>
            <w:r w:rsidRPr="00C90E66">
              <w:rPr>
                <w:rFonts w:eastAsia="Arial"/>
                <w:b/>
                <w:bCs/>
                <w:iCs/>
                <w:w w:val="99"/>
                <w:sz w:val="24"/>
                <w:szCs w:val="24"/>
                <w:lang w:eastAsia="ru-RU"/>
              </w:rPr>
              <w:t>. км²</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C7C10" w:rsidRPr="00C90E66" w:rsidRDefault="003C7C10" w:rsidP="003C7C10">
            <w:pPr>
              <w:rPr>
                <w:b/>
                <w:bCs/>
                <w:sz w:val="24"/>
                <w:szCs w:val="24"/>
                <w:lang w:val="ru-RU" w:eastAsia="ru-RU"/>
              </w:rPr>
            </w:pPr>
            <w:r w:rsidRPr="00C90E66">
              <w:rPr>
                <w:rFonts w:eastAsia="Arial"/>
                <w:b/>
                <w:bCs/>
                <w:iCs/>
                <w:sz w:val="24"/>
                <w:szCs w:val="24"/>
                <w:lang w:val="ru-RU" w:eastAsia="ru-RU"/>
              </w:rPr>
              <w:t xml:space="preserve">Числен- </w:t>
            </w:r>
            <w:proofErr w:type="spellStart"/>
            <w:r w:rsidRPr="00C90E66">
              <w:rPr>
                <w:rFonts w:eastAsia="Arial"/>
                <w:b/>
                <w:bCs/>
                <w:iCs/>
                <w:sz w:val="24"/>
                <w:szCs w:val="24"/>
                <w:lang w:val="ru-RU" w:eastAsia="ru-RU"/>
              </w:rPr>
              <w:t>ность</w:t>
            </w:r>
            <w:proofErr w:type="spellEnd"/>
            <w:r w:rsidRPr="00C90E66">
              <w:rPr>
                <w:rFonts w:eastAsia="Arial"/>
                <w:b/>
                <w:bCs/>
                <w:iCs/>
                <w:sz w:val="24"/>
                <w:szCs w:val="24"/>
                <w:lang w:val="ru-RU" w:eastAsia="ru-RU"/>
              </w:rPr>
              <w:t xml:space="preserve"> населения на 1 </w:t>
            </w:r>
            <w:proofErr w:type="spellStart"/>
            <w:r w:rsidRPr="00C90E66">
              <w:rPr>
                <w:rFonts w:eastAsia="Arial"/>
                <w:b/>
                <w:bCs/>
                <w:iCs/>
                <w:sz w:val="24"/>
                <w:szCs w:val="24"/>
                <w:lang w:val="ru-RU" w:eastAsia="ru-RU"/>
              </w:rPr>
              <w:t>ян</w:t>
            </w:r>
            <w:proofErr w:type="spellEnd"/>
            <w:r w:rsidRPr="00C90E66">
              <w:rPr>
                <w:rFonts w:eastAsia="Arial"/>
                <w:b/>
                <w:bCs/>
                <w:iCs/>
                <w:sz w:val="24"/>
                <w:szCs w:val="24"/>
                <w:lang w:val="ru-RU" w:eastAsia="ru-RU"/>
              </w:rPr>
              <w:t>- варя 2019 г., тыс. человек</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C7C10" w:rsidRPr="00C90E66" w:rsidRDefault="003C7C10" w:rsidP="003C7C10">
            <w:pPr>
              <w:rPr>
                <w:b/>
                <w:bCs/>
                <w:sz w:val="24"/>
                <w:szCs w:val="24"/>
                <w:lang w:val="ru-RU" w:eastAsia="ru-RU"/>
              </w:rPr>
            </w:pPr>
            <w:r w:rsidRPr="00C90E66">
              <w:rPr>
                <w:b/>
                <w:bCs/>
                <w:sz w:val="24"/>
                <w:szCs w:val="24"/>
                <w:lang w:val="ru-RU" w:eastAsia="ru-RU"/>
              </w:rPr>
              <w:t>Число жите- лей на1 км²</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rsidR="003C7C10" w:rsidRPr="00C90E66" w:rsidRDefault="003C7C10" w:rsidP="003C7C10">
            <w:pPr>
              <w:rPr>
                <w:b/>
                <w:bCs/>
                <w:sz w:val="24"/>
                <w:szCs w:val="24"/>
                <w:lang w:val="ru-RU" w:eastAsia="ru-RU"/>
              </w:rPr>
            </w:pPr>
            <w:r w:rsidRPr="00C90E66">
              <w:rPr>
                <w:b/>
                <w:bCs/>
                <w:sz w:val="24"/>
                <w:szCs w:val="24"/>
                <w:lang w:val="ru-RU" w:eastAsia="ru-RU"/>
              </w:rPr>
              <w:t>Административно-территориальное деление по состоянию на 01.01.2019 г</w:t>
            </w:r>
          </w:p>
        </w:tc>
      </w:tr>
      <w:tr w:rsidR="00BC313A" w:rsidRPr="00C90E66" w:rsidTr="00BC313A">
        <w:trPr>
          <w:trHeight w:val="122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C7C10" w:rsidRPr="00C90E66" w:rsidRDefault="003C7C10" w:rsidP="003C7C10">
            <w:pPr>
              <w:rPr>
                <w:b/>
                <w:bCs/>
                <w:sz w:val="24"/>
                <w:szCs w:val="24"/>
                <w:lang w:val="ru-RU"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C7C10" w:rsidRPr="00C90E66" w:rsidRDefault="003C7C10" w:rsidP="003C7C10">
            <w:pPr>
              <w:rPr>
                <w:b/>
                <w:bCs/>
                <w:sz w:val="24"/>
                <w:szCs w:val="24"/>
                <w:lang w:val="ru-RU"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C7C10" w:rsidRPr="00C90E66" w:rsidRDefault="003C7C10" w:rsidP="003C7C10">
            <w:pPr>
              <w:rPr>
                <w:b/>
                <w:bCs/>
                <w:sz w:val="24"/>
                <w:szCs w:val="24"/>
                <w:lang w:val="ru-RU"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C7C10" w:rsidRPr="00C90E66" w:rsidRDefault="003C7C10" w:rsidP="003C7C10">
            <w:pPr>
              <w:rPr>
                <w:b/>
                <w:bCs/>
                <w:sz w:val="24"/>
                <w:szCs w:val="24"/>
                <w:lang w:val="ru-RU" w:eastAsia="ru-RU"/>
              </w:rPr>
            </w:pP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rPr>
                <w:b/>
                <w:bCs/>
                <w:sz w:val="24"/>
                <w:szCs w:val="24"/>
                <w:lang w:val="ru-RU" w:eastAsia="ru-RU"/>
              </w:rPr>
            </w:pPr>
            <w:proofErr w:type="spellStart"/>
            <w:r w:rsidRPr="00C90E66">
              <w:rPr>
                <w:rFonts w:eastAsia="Arial"/>
                <w:b/>
                <w:bCs/>
                <w:iCs/>
                <w:sz w:val="24"/>
                <w:szCs w:val="24"/>
                <w:lang w:eastAsia="ru-RU"/>
              </w:rPr>
              <w:t>города</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rPr>
                <w:b/>
                <w:bCs/>
                <w:sz w:val="24"/>
                <w:szCs w:val="24"/>
                <w:lang w:val="ru-RU" w:eastAsia="ru-RU"/>
              </w:rPr>
            </w:pPr>
            <w:proofErr w:type="spellStart"/>
            <w:r w:rsidRPr="00C90E66">
              <w:rPr>
                <w:rFonts w:eastAsia="Arial"/>
                <w:b/>
                <w:bCs/>
                <w:iCs/>
                <w:w w:val="98"/>
                <w:sz w:val="24"/>
                <w:szCs w:val="24"/>
                <w:lang w:eastAsia="ru-RU"/>
              </w:rPr>
              <w:t>поселки</w:t>
            </w:r>
            <w:proofErr w:type="spellEnd"/>
            <w:r w:rsidRPr="00C90E66">
              <w:rPr>
                <w:rFonts w:eastAsia="Arial"/>
                <w:b/>
                <w:bCs/>
                <w:iCs/>
                <w:w w:val="98"/>
                <w:sz w:val="24"/>
                <w:szCs w:val="24"/>
                <w:lang w:eastAsia="ru-RU"/>
              </w:rPr>
              <w:t xml:space="preserve"> </w:t>
            </w:r>
            <w:proofErr w:type="spellStart"/>
            <w:r w:rsidRPr="00C90E66">
              <w:rPr>
                <w:rFonts w:eastAsia="Arial"/>
                <w:b/>
                <w:bCs/>
                <w:iCs/>
                <w:w w:val="98"/>
                <w:sz w:val="24"/>
                <w:szCs w:val="24"/>
                <w:lang w:eastAsia="ru-RU"/>
              </w:rPr>
              <w:t>город</w:t>
            </w:r>
            <w:proofErr w:type="spellEnd"/>
            <w:r w:rsidRPr="00C90E66">
              <w:rPr>
                <w:rFonts w:eastAsia="Arial"/>
                <w:b/>
                <w:bCs/>
                <w:iCs/>
                <w:w w:val="98"/>
                <w:sz w:val="24"/>
                <w:szCs w:val="24"/>
                <w:lang w:eastAsia="ru-RU"/>
              </w:rPr>
              <w:t xml:space="preserve">- </w:t>
            </w:r>
            <w:proofErr w:type="spellStart"/>
            <w:r w:rsidRPr="00C90E66">
              <w:rPr>
                <w:rFonts w:eastAsia="Arial"/>
                <w:b/>
                <w:bCs/>
                <w:iCs/>
                <w:w w:val="98"/>
                <w:sz w:val="24"/>
                <w:szCs w:val="24"/>
                <w:lang w:eastAsia="ru-RU"/>
              </w:rPr>
              <w:t>ского</w:t>
            </w:r>
            <w:proofErr w:type="spellEnd"/>
            <w:r w:rsidRPr="00C90E66">
              <w:rPr>
                <w:rFonts w:eastAsia="Arial"/>
                <w:b/>
                <w:bCs/>
                <w:iCs/>
                <w:w w:val="98"/>
                <w:sz w:val="24"/>
                <w:szCs w:val="24"/>
                <w:lang w:eastAsia="ru-RU"/>
              </w:rPr>
              <w:t xml:space="preserve"> </w:t>
            </w:r>
            <w:proofErr w:type="spellStart"/>
            <w:r w:rsidRPr="00C90E66">
              <w:rPr>
                <w:rFonts w:eastAsia="Arial"/>
                <w:b/>
                <w:bCs/>
                <w:iCs/>
                <w:w w:val="98"/>
                <w:sz w:val="24"/>
                <w:szCs w:val="24"/>
                <w:lang w:eastAsia="ru-RU"/>
              </w:rPr>
              <w:t>типа</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rPr>
                <w:b/>
                <w:bCs/>
                <w:sz w:val="24"/>
                <w:szCs w:val="24"/>
                <w:lang w:val="ru-RU" w:eastAsia="ru-RU"/>
              </w:rPr>
            </w:pPr>
            <w:proofErr w:type="spellStart"/>
            <w:r w:rsidRPr="00C90E66">
              <w:rPr>
                <w:rFonts w:eastAsia="Arial"/>
                <w:b/>
                <w:bCs/>
                <w:iCs/>
                <w:w w:val="98"/>
                <w:sz w:val="24"/>
                <w:szCs w:val="24"/>
                <w:lang w:eastAsia="ru-RU"/>
              </w:rPr>
              <w:t>наслеги</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rPr>
                <w:b/>
                <w:bCs/>
                <w:sz w:val="24"/>
                <w:szCs w:val="24"/>
                <w:lang w:val="ru-RU" w:eastAsia="ru-RU"/>
              </w:rPr>
            </w:pPr>
            <w:proofErr w:type="spellStart"/>
            <w:r w:rsidRPr="00C90E66">
              <w:rPr>
                <w:rFonts w:eastAsia="Arial"/>
                <w:b/>
                <w:bCs/>
                <w:iCs/>
                <w:sz w:val="24"/>
                <w:szCs w:val="24"/>
                <w:lang w:eastAsia="ru-RU"/>
              </w:rPr>
              <w:t>сельские</w:t>
            </w:r>
            <w:proofErr w:type="spellEnd"/>
            <w:r w:rsidRPr="00C90E66">
              <w:rPr>
                <w:rFonts w:eastAsia="Arial"/>
                <w:b/>
                <w:bCs/>
                <w:iCs/>
                <w:sz w:val="24"/>
                <w:szCs w:val="24"/>
                <w:lang w:eastAsia="ru-RU"/>
              </w:rPr>
              <w:t xml:space="preserve"> </w:t>
            </w:r>
            <w:proofErr w:type="spellStart"/>
            <w:r w:rsidRPr="00C90E66">
              <w:rPr>
                <w:rFonts w:eastAsia="Arial"/>
                <w:b/>
                <w:bCs/>
                <w:iCs/>
                <w:sz w:val="24"/>
                <w:szCs w:val="24"/>
                <w:lang w:eastAsia="ru-RU"/>
              </w:rPr>
              <w:t>населен</w:t>
            </w:r>
            <w:proofErr w:type="spellEnd"/>
            <w:r w:rsidRPr="00C90E66">
              <w:rPr>
                <w:rFonts w:eastAsia="Arial"/>
                <w:b/>
                <w:bCs/>
                <w:iCs/>
                <w:sz w:val="24"/>
                <w:szCs w:val="24"/>
                <w:lang w:eastAsia="ru-RU"/>
              </w:rPr>
              <w:t xml:space="preserve">- </w:t>
            </w:r>
            <w:proofErr w:type="spellStart"/>
            <w:r w:rsidRPr="00C90E66">
              <w:rPr>
                <w:rFonts w:eastAsia="Arial"/>
                <w:b/>
                <w:bCs/>
                <w:iCs/>
                <w:sz w:val="24"/>
                <w:szCs w:val="24"/>
                <w:lang w:eastAsia="ru-RU"/>
              </w:rPr>
              <w:t>ные</w:t>
            </w:r>
            <w:proofErr w:type="spellEnd"/>
            <w:r w:rsidRPr="00C90E66">
              <w:rPr>
                <w:rFonts w:eastAsia="Arial"/>
                <w:b/>
                <w:bCs/>
                <w:iCs/>
                <w:sz w:val="24"/>
                <w:szCs w:val="24"/>
                <w:lang w:eastAsia="ru-RU"/>
              </w:rPr>
              <w:t xml:space="preserve"> </w:t>
            </w:r>
            <w:proofErr w:type="spellStart"/>
            <w:r w:rsidRPr="00C90E66">
              <w:rPr>
                <w:rFonts w:eastAsia="Arial"/>
                <w:b/>
                <w:bCs/>
                <w:iCs/>
                <w:sz w:val="24"/>
                <w:szCs w:val="24"/>
                <w:lang w:eastAsia="ru-RU"/>
              </w:rPr>
              <w:t>пункты</w:t>
            </w:r>
            <w:proofErr w:type="spellEnd"/>
          </w:p>
        </w:tc>
      </w:tr>
      <w:tr w:rsidR="00BC313A" w:rsidRPr="00C90E66" w:rsidTr="00F94E27">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proofErr w:type="spellStart"/>
            <w:r w:rsidRPr="00C90E66">
              <w:rPr>
                <w:rFonts w:eastAsia="Arial"/>
                <w:sz w:val="24"/>
                <w:szCs w:val="24"/>
                <w:lang w:val="ru-RU" w:eastAsia="ru-RU"/>
              </w:rPr>
              <w:t>Абыйский</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9"/>
                <w:sz w:val="24"/>
                <w:szCs w:val="24"/>
                <w:lang w:val="ru-RU" w:eastAsia="ru-RU"/>
              </w:rPr>
              <w:t>69,4</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3979</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7"/>
                <w:sz w:val="24"/>
                <w:szCs w:val="24"/>
                <w:lang w:val="ru-RU" w:eastAsia="ru-RU"/>
              </w:rPr>
              <w:t>0,06</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r w:rsidRPr="00C90E66">
              <w:rPr>
                <w:rFonts w:eastAsia="Arial"/>
                <w:w w:val="89"/>
                <w:sz w:val="24"/>
                <w:szCs w:val="24"/>
                <w:lang w:val="ru-RU" w:eastAsia="ru-RU"/>
              </w:rPr>
              <w:t>-</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89"/>
                <w:sz w:val="24"/>
                <w:szCs w:val="24"/>
                <w:lang w:val="ru-RU"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6</w:t>
            </w:r>
          </w:p>
        </w:tc>
      </w:tr>
      <w:tr w:rsidR="00BC313A" w:rsidRPr="00C90E66" w:rsidTr="00F94E27">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proofErr w:type="spellStart"/>
            <w:r w:rsidRPr="00C90E66">
              <w:rPr>
                <w:rFonts w:eastAsia="Arial"/>
                <w:sz w:val="24"/>
                <w:szCs w:val="24"/>
                <w:lang w:eastAsia="ru-RU"/>
              </w:rPr>
              <w:t>Аллаиховский</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9"/>
                <w:sz w:val="24"/>
                <w:szCs w:val="24"/>
                <w:lang w:eastAsia="ru-RU"/>
              </w:rPr>
              <w:t>107,3</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eastAsia="ru-RU"/>
              </w:rPr>
              <w:t>2708</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7"/>
                <w:sz w:val="24"/>
                <w:szCs w:val="24"/>
                <w:lang w:eastAsia="ru-RU"/>
              </w:rPr>
              <w:t>0,03</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r w:rsidRPr="00C90E66">
              <w:rPr>
                <w:rFonts w:eastAsia="Arial"/>
                <w:w w:val="89"/>
                <w:sz w:val="24"/>
                <w:szCs w:val="24"/>
                <w:lang w:eastAsia="ru-RU"/>
              </w:rPr>
              <w:t>-</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89"/>
                <w:sz w:val="24"/>
                <w:szCs w:val="24"/>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eastAsia="ru-RU"/>
              </w:rPr>
              <w:t>6</w:t>
            </w:r>
          </w:p>
        </w:tc>
      </w:tr>
      <w:tr w:rsidR="00BC313A" w:rsidRPr="00C90E66" w:rsidTr="00F94E27">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proofErr w:type="spellStart"/>
            <w:r w:rsidRPr="00C90E66">
              <w:rPr>
                <w:rFonts w:eastAsia="Arial"/>
                <w:sz w:val="24"/>
                <w:szCs w:val="24"/>
                <w:lang w:eastAsia="ru-RU"/>
              </w:rPr>
              <w:t>Анабарский</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eastAsia="ru-RU"/>
              </w:rPr>
              <w:t>55,6</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3597</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7"/>
                <w:sz w:val="24"/>
                <w:szCs w:val="24"/>
                <w:lang w:eastAsia="ru-RU"/>
              </w:rPr>
              <w:t>0,06</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r w:rsidRPr="00C90E66">
              <w:rPr>
                <w:rFonts w:eastAsia="Arial"/>
                <w:w w:val="89"/>
                <w:sz w:val="24"/>
                <w:szCs w:val="24"/>
                <w:lang w:eastAsia="ru-RU"/>
              </w:rPr>
              <w:t>-</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r w:rsidRPr="00C90E66">
              <w:rPr>
                <w:rFonts w:eastAsia="Arial"/>
                <w:sz w:val="24"/>
                <w:szCs w:val="24"/>
                <w:lang w:eastAsia="ru-RU"/>
              </w:rPr>
              <w:t>-</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sz w:val="24"/>
                <w:szCs w:val="24"/>
                <w:lang w:val="ru-RU"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eastAsia="ru-RU"/>
              </w:rPr>
              <w:t>3</w:t>
            </w:r>
          </w:p>
        </w:tc>
      </w:tr>
      <w:tr w:rsidR="00BC313A" w:rsidRPr="00C90E66" w:rsidTr="00F94E27">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proofErr w:type="spellStart"/>
            <w:r w:rsidRPr="00C90E66">
              <w:rPr>
                <w:rFonts w:eastAsia="Arial"/>
                <w:sz w:val="24"/>
                <w:szCs w:val="24"/>
                <w:lang w:eastAsia="ru-RU"/>
              </w:rPr>
              <w:t>Булунский</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9"/>
                <w:sz w:val="24"/>
                <w:szCs w:val="24"/>
                <w:lang w:eastAsia="ru-RU"/>
              </w:rPr>
              <w:t>223,6</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8340</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7"/>
                <w:sz w:val="24"/>
                <w:szCs w:val="24"/>
                <w:lang w:eastAsia="ru-RU"/>
              </w:rPr>
              <w:t>0,04</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r w:rsidRPr="00C90E66">
              <w:rPr>
                <w:rFonts w:eastAsia="Arial"/>
                <w:w w:val="89"/>
                <w:sz w:val="24"/>
                <w:szCs w:val="24"/>
                <w:lang w:eastAsia="ru-RU"/>
              </w:rPr>
              <w:t>-</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89"/>
                <w:sz w:val="24"/>
                <w:szCs w:val="24"/>
                <w:lang w:val="ru-RU" w:eastAsia="ru-RU"/>
              </w:rPr>
              <w:t>8</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eastAsia="ru-RU"/>
              </w:rPr>
              <w:t>9</w:t>
            </w:r>
          </w:p>
        </w:tc>
      </w:tr>
      <w:tr w:rsidR="00BC313A" w:rsidRPr="00C90E66" w:rsidTr="00F94E27">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proofErr w:type="spellStart"/>
            <w:r w:rsidRPr="00C90E66">
              <w:rPr>
                <w:rFonts w:eastAsia="Arial"/>
                <w:sz w:val="24"/>
                <w:szCs w:val="24"/>
                <w:lang w:val="ru-RU" w:eastAsia="ru-RU"/>
              </w:rPr>
              <w:t>Верхнеколымский</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9"/>
                <w:sz w:val="24"/>
                <w:szCs w:val="24"/>
                <w:lang w:val="ru-RU" w:eastAsia="ru-RU"/>
              </w:rPr>
              <w:t>67,8</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4049</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7"/>
                <w:sz w:val="24"/>
                <w:szCs w:val="24"/>
                <w:lang w:val="ru-RU" w:eastAsia="ru-RU"/>
              </w:rPr>
              <w:t>0,06</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r w:rsidRPr="00C90E66">
              <w:rPr>
                <w:rFonts w:eastAsia="Arial"/>
                <w:w w:val="89"/>
                <w:sz w:val="24"/>
                <w:szCs w:val="24"/>
                <w:lang w:val="ru-RU" w:eastAsia="ru-RU"/>
              </w:rPr>
              <w:t>-</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89"/>
                <w:sz w:val="24"/>
                <w:szCs w:val="24"/>
                <w:lang w:val="ru-RU"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5</w:t>
            </w:r>
          </w:p>
        </w:tc>
      </w:tr>
      <w:tr w:rsidR="00BC313A" w:rsidRPr="00C90E66" w:rsidTr="00F94E27">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proofErr w:type="spellStart"/>
            <w:r w:rsidRPr="00C90E66">
              <w:rPr>
                <w:rFonts w:eastAsia="Arial"/>
                <w:sz w:val="24"/>
                <w:szCs w:val="24"/>
                <w:lang w:val="ru-RU" w:eastAsia="ru-RU"/>
              </w:rPr>
              <w:t>Верхоянский</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9"/>
                <w:sz w:val="24"/>
                <w:szCs w:val="24"/>
                <w:lang w:val="ru-RU" w:eastAsia="ru-RU"/>
              </w:rPr>
              <w:t>137,4</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11133</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7"/>
                <w:sz w:val="24"/>
                <w:szCs w:val="24"/>
                <w:lang w:val="ru-RU" w:eastAsia="ru-RU"/>
              </w:rPr>
              <w:t>0,08</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89"/>
                <w:sz w:val="24"/>
                <w:szCs w:val="24"/>
                <w:lang w:val="ru-RU"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89"/>
                <w:sz w:val="24"/>
                <w:szCs w:val="24"/>
                <w:lang w:val="ru-RU" w:eastAsia="ru-RU"/>
              </w:rPr>
              <w:t>14</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26</w:t>
            </w:r>
          </w:p>
        </w:tc>
      </w:tr>
      <w:tr w:rsidR="00BC313A" w:rsidRPr="00C90E66" w:rsidTr="00F94E27">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proofErr w:type="spellStart"/>
            <w:r w:rsidRPr="00C90E66">
              <w:rPr>
                <w:rFonts w:eastAsia="Arial"/>
                <w:sz w:val="24"/>
                <w:szCs w:val="24"/>
                <w:lang w:val="ru-RU" w:eastAsia="ru-RU"/>
              </w:rPr>
              <w:t>Жиганский</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9"/>
                <w:sz w:val="24"/>
                <w:szCs w:val="24"/>
                <w:lang w:val="ru-RU" w:eastAsia="ru-RU"/>
              </w:rPr>
              <w:t>140,2</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4178</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7"/>
                <w:sz w:val="24"/>
                <w:szCs w:val="24"/>
                <w:lang w:val="ru-RU" w:eastAsia="ru-RU"/>
              </w:rPr>
              <w:t>0,03</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r w:rsidRPr="00C90E66">
              <w:rPr>
                <w:rFonts w:eastAsia="Arial"/>
                <w:w w:val="89"/>
                <w:sz w:val="24"/>
                <w:szCs w:val="24"/>
                <w:lang w:val="ru-RU" w:eastAsia="ru-RU"/>
              </w:rPr>
              <w:t>-</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r w:rsidRPr="00C90E66">
              <w:rPr>
                <w:rFonts w:eastAsia="Arial"/>
                <w:sz w:val="24"/>
                <w:szCs w:val="24"/>
                <w:lang w:val="ru-RU" w:eastAsia="ru-RU"/>
              </w:rPr>
              <w:t>-</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89"/>
                <w:sz w:val="24"/>
                <w:szCs w:val="24"/>
                <w:lang w:val="ru-RU" w:eastAsia="ru-RU"/>
              </w:rPr>
              <w:t>4</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5</w:t>
            </w:r>
          </w:p>
        </w:tc>
      </w:tr>
      <w:tr w:rsidR="00BC313A" w:rsidRPr="00C90E66" w:rsidTr="00F94E27">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proofErr w:type="spellStart"/>
            <w:r w:rsidRPr="00C90E66">
              <w:rPr>
                <w:rFonts w:eastAsia="Arial"/>
                <w:sz w:val="24"/>
                <w:szCs w:val="24"/>
                <w:lang w:val="ru-RU" w:eastAsia="ru-RU"/>
              </w:rPr>
              <w:t>Момский</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9"/>
                <w:sz w:val="24"/>
                <w:szCs w:val="24"/>
                <w:lang w:val="ru-RU" w:eastAsia="ru-RU"/>
              </w:rPr>
              <w:t>104,6</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3973</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7"/>
                <w:sz w:val="24"/>
                <w:szCs w:val="24"/>
                <w:lang w:val="ru-RU" w:eastAsia="ru-RU"/>
              </w:rPr>
              <w:t>0,04</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r w:rsidRPr="00C90E66">
              <w:rPr>
                <w:rFonts w:eastAsia="Arial"/>
                <w:w w:val="89"/>
                <w:sz w:val="24"/>
                <w:szCs w:val="24"/>
                <w:lang w:val="ru-RU" w:eastAsia="ru-RU"/>
              </w:rPr>
              <w:t>-</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r w:rsidRPr="00C90E66">
              <w:rPr>
                <w:rFonts w:eastAsia="Arial"/>
                <w:sz w:val="24"/>
                <w:szCs w:val="24"/>
                <w:lang w:val="ru-RU" w:eastAsia="ru-RU"/>
              </w:rPr>
              <w:t>-</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89"/>
                <w:sz w:val="24"/>
                <w:szCs w:val="24"/>
                <w:lang w:val="ru-RU"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7</w:t>
            </w:r>
          </w:p>
        </w:tc>
      </w:tr>
      <w:tr w:rsidR="00BC313A" w:rsidRPr="00C90E66" w:rsidTr="00F94E27">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proofErr w:type="spellStart"/>
            <w:r w:rsidRPr="00C90E66">
              <w:rPr>
                <w:rFonts w:eastAsia="Arial"/>
                <w:sz w:val="24"/>
                <w:szCs w:val="24"/>
                <w:lang w:eastAsia="ru-RU"/>
              </w:rPr>
              <w:t>Нижнеколымский</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eastAsia="ru-RU"/>
              </w:rPr>
              <w:t>87,1</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eastAsia="ru-RU"/>
              </w:rPr>
              <w:t>4290</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7"/>
                <w:sz w:val="24"/>
                <w:szCs w:val="24"/>
                <w:lang w:eastAsia="ru-RU"/>
              </w:rPr>
              <w:t>0,05</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r w:rsidRPr="00C90E66">
              <w:rPr>
                <w:rFonts w:eastAsia="Arial"/>
                <w:w w:val="89"/>
                <w:sz w:val="24"/>
                <w:szCs w:val="24"/>
                <w:lang w:eastAsia="ru-RU"/>
              </w:rPr>
              <w:t>-</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89"/>
                <w:sz w:val="24"/>
                <w:szCs w:val="24"/>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8"/>
                <w:sz w:val="24"/>
                <w:szCs w:val="24"/>
                <w:lang w:eastAsia="ru-RU"/>
              </w:rPr>
              <w:t>11</w:t>
            </w:r>
          </w:p>
        </w:tc>
      </w:tr>
      <w:tr w:rsidR="00BC313A" w:rsidRPr="00C90E66" w:rsidTr="00F94E27">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proofErr w:type="spellStart"/>
            <w:r w:rsidRPr="00C90E66">
              <w:rPr>
                <w:rFonts w:eastAsia="Arial"/>
                <w:sz w:val="24"/>
                <w:szCs w:val="24"/>
                <w:lang w:val="ru-RU" w:eastAsia="ru-RU"/>
              </w:rPr>
              <w:t>Оленекский</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318</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4148</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7"/>
                <w:sz w:val="24"/>
                <w:szCs w:val="24"/>
                <w:lang w:val="ru-RU" w:eastAsia="ru-RU"/>
              </w:rPr>
              <w:t>0,01</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r w:rsidRPr="00C90E66">
              <w:rPr>
                <w:rFonts w:eastAsia="Arial"/>
                <w:w w:val="89"/>
                <w:sz w:val="24"/>
                <w:szCs w:val="24"/>
                <w:lang w:val="ru-RU" w:eastAsia="ru-RU"/>
              </w:rPr>
              <w:t>-</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r w:rsidRPr="00C90E66">
              <w:rPr>
                <w:rFonts w:eastAsia="Arial"/>
                <w:sz w:val="24"/>
                <w:szCs w:val="24"/>
                <w:lang w:val="ru-RU" w:eastAsia="ru-RU"/>
              </w:rPr>
              <w:t>-</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89"/>
                <w:sz w:val="24"/>
                <w:szCs w:val="24"/>
                <w:lang w:val="ru-RU" w:eastAsia="ru-RU"/>
              </w:rPr>
              <w:t>4</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8"/>
                <w:sz w:val="24"/>
                <w:szCs w:val="24"/>
                <w:lang w:val="ru-RU" w:eastAsia="ru-RU"/>
              </w:rPr>
              <w:t>4</w:t>
            </w:r>
          </w:p>
        </w:tc>
      </w:tr>
      <w:tr w:rsidR="00BC313A" w:rsidRPr="00C90E66" w:rsidTr="00F94E27">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proofErr w:type="spellStart"/>
            <w:r w:rsidRPr="00C90E66">
              <w:rPr>
                <w:rFonts w:eastAsia="Arial"/>
                <w:sz w:val="24"/>
                <w:szCs w:val="24"/>
                <w:lang w:val="ru-RU" w:eastAsia="ru-RU"/>
              </w:rPr>
              <w:t>Среднеколымский</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125,2</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7424</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7"/>
                <w:sz w:val="24"/>
                <w:szCs w:val="24"/>
                <w:lang w:val="ru-RU" w:eastAsia="ru-RU"/>
              </w:rPr>
              <w:t>0,06</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89"/>
                <w:sz w:val="24"/>
                <w:szCs w:val="24"/>
                <w:lang w:val="ru-RU"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r w:rsidRPr="00C90E66">
              <w:rPr>
                <w:rFonts w:eastAsia="Arial"/>
                <w:sz w:val="24"/>
                <w:szCs w:val="24"/>
                <w:lang w:val="ru-RU" w:eastAsia="ru-RU"/>
              </w:rPr>
              <w:t>-</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89"/>
                <w:sz w:val="24"/>
                <w:szCs w:val="24"/>
                <w:lang w:val="ru-RU" w:eastAsia="ru-RU"/>
              </w:rPr>
              <w:t>9</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8"/>
                <w:sz w:val="24"/>
                <w:szCs w:val="24"/>
                <w:lang w:val="ru-RU" w:eastAsia="ru-RU"/>
              </w:rPr>
              <w:t>14</w:t>
            </w:r>
          </w:p>
        </w:tc>
      </w:tr>
      <w:tr w:rsidR="00BC313A" w:rsidRPr="00C90E66" w:rsidTr="00F94E27">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proofErr w:type="spellStart"/>
            <w:r w:rsidRPr="00C90E66">
              <w:rPr>
                <w:rFonts w:eastAsia="Arial"/>
                <w:sz w:val="24"/>
                <w:szCs w:val="24"/>
                <w:lang w:eastAsia="ru-RU"/>
              </w:rPr>
              <w:t>Усть-Янский</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9"/>
                <w:sz w:val="24"/>
                <w:szCs w:val="24"/>
                <w:lang w:eastAsia="ru-RU"/>
              </w:rPr>
              <w:t>120,3</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7028</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7"/>
                <w:sz w:val="24"/>
                <w:szCs w:val="24"/>
                <w:lang w:eastAsia="ru-RU"/>
              </w:rPr>
              <w:t>0,06</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r w:rsidRPr="00C90E66">
              <w:rPr>
                <w:rFonts w:eastAsia="Arial"/>
                <w:w w:val="89"/>
                <w:sz w:val="24"/>
                <w:szCs w:val="24"/>
                <w:lang w:eastAsia="ru-RU"/>
              </w:rPr>
              <w:t>-</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89"/>
                <w:sz w:val="24"/>
                <w:szCs w:val="24"/>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eastAsia="ru-RU"/>
              </w:rPr>
              <w:t>7</w:t>
            </w:r>
          </w:p>
        </w:tc>
      </w:tr>
      <w:tr w:rsidR="00BC313A" w:rsidRPr="00C90E66" w:rsidTr="00F94E27">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proofErr w:type="spellStart"/>
            <w:r w:rsidRPr="00C90E66">
              <w:rPr>
                <w:rFonts w:eastAsia="Arial"/>
                <w:sz w:val="24"/>
                <w:szCs w:val="24"/>
                <w:lang w:val="ru-RU" w:eastAsia="ru-RU"/>
              </w:rPr>
              <w:t>Эвено</w:t>
            </w:r>
            <w:proofErr w:type="spellEnd"/>
            <w:r w:rsidRPr="00C90E66">
              <w:rPr>
                <w:rFonts w:eastAsia="Arial"/>
                <w:sz w:val="24"/>
                <w:szCs w:val="24"/>
                <w:lang w:val="ru-RU" w:eastAsia="ru-RU"/>
              </w:rPr>
              <w:t xml:space="preserve"> - </w:t>
            </w:r>
            <w:proofErr w:type="spellStart"/>
            <w:r w:rsidRPr="00C90E66">
              <w:rPr>
                <w:rFonts w:eastAsia="Arial"/>
                <w:sz w:val="24"/>
                <w:szCs w:val="24"/>
                <w:lang w:val="ru-RU" w:eastAsia="ru-RU"/>
              </w:rPr>
              <w:t>Бытантайский</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9"/>
                <w:sz w:val="24"/>
                <w:szCs w:val="24"/>
                <w:lang w:val="ru-RU" w:eastAsia="ru-RU"/>
              </w:rPr>
              <w:t>52,3</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2827</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7"/>
                <w:sz w:val="24"/>
                <w:szCs w:val="24"/>
                <w:lang w:val="ru-RU" w:eastAsia="ru-RU"/>
              </w:rPr>
              <w:t>0,05</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r w:rsidRPr="00C90E66">
              <w:rPr>
                <w:rFonts w:eastAsia="Arial"/>
                <w:w w:val="89"/>
                <w:sz w:val="24"/>
                <w:szCs w:val="24"/>
                <w:lang w:val="ru-RU" w:eastAsia="ru-RU"/>
              </w:rPr>
              <w:t>-</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r w:rsidRPr="00C90E66">
              <w:rPr>
                <w:rFonts w:eastAsia="Arial"/>
                <w:sz w:val="24"/>
                <w:szCs w:val="24"/>
                <w:lang w:val="ru-RU" w:eastAsia="ru-RU"/>
              </w:rPr>
              <w:t>-</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89"/>
                <w:sz w:val="24"/>
                <w:szCs w:val="24"/>
                <w:lang w:val="ru-RU"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val="ru-RU" w:eastAsia="ru-RU"/>
              </w:rPr>
              <w:t>4</w:t>
            </w:r>
          </w:p>
        </w:tc>
      </w:tr>
      <w:tr w:rsidR="00BC313A" w:rsidRPr="00C90E66" w:rsidTr="00F94E27">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C7C10" w:rsidRPr="00C90E66" w:rsidRDefault="003C7C10" w:rsidP="003C7C10">
            <w:pPr>
              <w:rPr>
                <w:sz w:val="24"/>
                <w:szCs w:val="24"/>
                <w:lang w:val="ru-RU" w:eastAsia="ru-RU"/>
              </w:rPr>
            </w:pPr>
            <w:proofErr w:type="spellStart"/>
            <w:r w:rsidRPr="00C90E66">
              <w:rPr>
                <w:rFonts w:eastAsia="Arial"/>
                <w:sz w:val="24"/>
                <w:szCs w:val="24"/>
                <w:lang w:eastAsia="ru-RU"/>
              </w:rPr>
              <w:t>Республика</w:t>
            </w:r>
            <w:proofErr w:type="spellEnd"/>
            <w:r w:rsidRPr="00C90E66">
              <w:rPr>
                <w:rFonts w:eastAsia="Arial"/>
                <w:sz w:val="24"/>
                <w:szCs w:val="24"/>
                <w:lang w:eastAsia="ru-RU"/>
              </w:rPr>
              <w:t xml:space="preserve"> </w:t>
            </w:r>
            <w:proofErr w:type="spellStart"/>
            <w:r w:rsidRPr="00C90E66">
              <w:rPr>
                <w:rFonts w:eastAsia="Arial"/>
                <w:sz w:val="24"/>
                <w:szCs w:val="24"/>
                <w:lang w:eastAsia="ru-RU"/>
              </w:rPr>
              <w:t>Саха</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8"/>
                <w:sz w:val="24"/>
                <w:szCs w:val="24"/>
                <w:lang w:eastAsia="ru-RU"/>
              </w:rPr>
              <w:t>3083,5</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sz w:val="24"/>
                <w:szCs w:val="24"/>
                <w:lang w:val="ru-RU" w:eastAsia="ru-RU"/>
              </w:rPr>
              <w:t>967009</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7"/>
                <w:sz w:val="24"/>
                <w:szCs w:val="24"/>
                <w:lang w:eastAsia="ru-RU"/>
              </w:rPr>
              <w:t>0,31</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8"/>
                <w:sz w:val="24"/>
                <w:szCs w:val="24"/>
                <w:lang w:eastAsia="ru-RU"/>
              </w:rPr>
              <w:t>13</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8"/>
                <w:sz w:val="24"/>
                <w:szCs w:val="24"/>
                <w:lang w:eastAsia="ru-RU"/>
              </w:rPr>
              <w:t>42</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sz w:val="24"/>
                <w:szCs w:val="24"/>
                <w:lang w:eastAsia="ru-RU"/>
              </w:rPr>
              <w:t>364</w:t>
            </w:r>
          </w:p>
        </w:tc>
        <w:tc>
          <w:tcPr>
            <w:tcW w:w="0" w:type="auto"/>
            <w:tcBorders>
              <w:top w:val="nil"/>
              <w:left w:val="nil"/>
              <w:bottom w:val="single" w:sz="8" w:space="0" w:color="auto"/>
              <w:right w:val="single" w:sz="8" w:space="0" w:color="auto"/>
            </w:tcBorders>
            <w:shd w:val="clear" w:color="auto" w:fill="auto"/>
            <w:vAlign w:val="center"/>
            <w:hideMark/>
          </w:tcPr>
          <w:p w:rsidR="003C7C10" w:rsidRPr="00C90E66" w:rsidRDefault="003C7C10" w:rsidP="003C7C10">
            <w:pPr>
              <w:jc w:val="right"/>
              <w:rPr>
                <w:sz w:val="24"/>
                <w:szCs w:val="24"/>
                <w:lang w:val="ru-RU" w:eastAsia="ru-RU"/>
              </w:rPr>
            </w:pPr>
            <w:r w:rsidRPr="00C90E66">
              <w:rPr>
                <w:rFonts w:eastAsia="Arial"/>
                <w:w w:val="95"/>
                <w:sz w:val="24"/>
                <w:szCs w:val="24"/>
                <w:lang w:eastAsia="ru-RU"/>
              </w:rPr>
              <w:t>582</w:t>
            </w:r>
          </w:p>
        </w:tc>
      </w:tr>
    </w:tbl>
    <w:p w:rsidR="003C7C10" w:rsidRPr="00C90E66" w:rsidRDefault="003C7C10" w:rsidP="00C47E73">
      <w:pPr>
        <w:spacing w:line="360" w:lineRule="auto"/>
        <w:ind w:firstLine="540"/>
        <w:jc w:val="center"/>
        <w:rPr>
          <w:sz w:val="28"/>
          <w:szCs w:val="28"/>
          <w:lang w:val="ru-RU"/>
        </w:rPr>
      </w:pPr>
    </w:p>
    <w:p w:rsidR="00C47E73" w:rsidRPr="00C90E66" w:rsidRDefault="00C47E73" w:rsidP="00C47E73">
      <w:pPr>
        <w:spacing w:line="360" w:lineRule="auto"/>
        <w:ind w:firstLine="540"/>
        <w:jc w:val="both"/>
        <w:rPr>
          <w:rFonts w:eastAsia="Arial"/>
          <w:sz w:val="28"/>
          <w:szCs w:val="28"/>
          <w:lang w:val="ru-RU"/>
        </w:rPr>
      </w:pPr>
    </w:p>
    <w:p w:rsidR="001F3F48" w:rsidRPr="00C90E66" w:rsidRDefault="001F3F48" w:rsidP="001F3F48">
      <w:pPr>
        <w:tabs>
          <w:tab w:val="left" w:pos="495"/>
          <w:tab w:val="left" w:pos="1605"/>
        </w:tabs>
        <w:jc w:val="right"/>
        <w:rPr>
          <w:sz w:val="28"/>
          <w:szCs w:val="28"/>
          <w:lang w:val="ru-RU"/>
        </w:rPr>
      </w:pPr>
      <w:r w:rsidRPr="00C90E66">
        <w:rPr>
          <w:sz w:val="28"/>
          <w:szCs w:val="28"/>
          <w:lang w:val="ru-RU"/>
        </w:rPr>
        <w:t>Таблица №2</w:t>
      </w:r>
    </w:p>
    <w:p w:rsidR="001F3F48" w:rsidRPr="00C90E66" w:rsidRDefault="001F3F48" w:rsidP="001F3F48">
      <w:pPr>
        <w:spacing w:line="360" w:lineRule="auto"/>
        <w:ind w:firstLine="540"/>
        <w:jc w:val="right"/>
        <w:rPr>
          <w:rFonts w:eastAsia="Arial"/>
          <w:sz w:val="28"/>
          <w:szCs w:val="28"/>
          <w:lang w:val="ru-RU"/>
        </w:rPr>
      </w:pPr>
    </w:p>
    <w:p w:rsidR="00552507" w:rsidRPr="00C90E66" w:rsidRDefault="00552507" w:rsidP="00922C76">
      <w:pPr>
        <w:spacing w:line="360" w:lineRule="auto"/>
        <w:ind w:firstLine="540"/>
        <w:jc w:val="center"/>
        <w:rPr>
          <w:bCs/>
          <w:sz w:val="28"/>
          <w:szCs w:val="28"/>
          <w:lang w:val="ru-RU"/>
        </w:rPr>
      </w:pPr>
      <w:r w:rsidRPr="00C90E66">
        <w:rPr>
          <w:rFonts w:eastAsia="Arial"/>
          <w:sz w:val="28"/>
          <w:szCs w:val="28"/>
          <w:lang w:val="ru-RU"/>
        </w:rPr>
        <w:t xml:space="preserve">Распределение </w:t>
      </w:r>
      <w:r w:rsidR="00430E9D" w:rsidRPr="00C90E66">
        <w:rPr>
          <w:rFonts w:eastAsia="Arial"/>
          <w:sz w:val="28"/>
          <w:szCs w:val="28"/>
          <w:lang w:val="ru-RU"/>
        </w:rPr>
        <w:t xml:space="preserve">городов и </w:t>
      </w:r>
      <w:r w:rsidRPr="00C90E66">
        <w:rPr>
          <w:rFonts w:eastAsia="Arial"/>
          <w:sz w:val="28"/>
          <w:szCs w:val="28"/>
          <w:lang w:val="ru-RU"/>
        </w:rPr>
        <w:t xml:space="preserve">поселков городского типа по численности населения по </w:t>
      </w:r>
      <w:r w:rsidR="00A648A6" w:rsidRPr="00C90E66">
        <w:rPr>
          <w:rFonts w:eastAsia="Arial"/>
          <w:sz w:val="28"/>
          <w:szCs w:val="28"/>
          <w:lang w:val="ru-RU"/>
        </w:rPr>
        <w:t xml:space="preserve">состоянию </w:t>
      </w:r>
      <w:r w:rsidR="00A648A6" w:rsidRPr="00C90E66">
        <w:rPr>
          <w:bCs/>
          <w:sz w:val="28"/>
          <w:szCs w:val="28"/>
          <w:lang w:val="ru-RU"/>
        </w:rPr>
        <w:t>на 1 января 201</w:t>
      </w:r>
      <w:r w:rsidR="00922C76" w:rsidRPr="00C90E66">
        <w:rPr>
          <w:bCs/>
          <w:sz w:val="28"/>
          <w:szCs w:val="28"/>
          <w:lang w:val="ru-RU"/>
        </w:rPr>
        <w:t>9</w:t>
      </w:r>
      <w:r w:rsidR="00A648A6" w:rsidRPr="00C90E66">
        <w:rPr>
          <w:bCs/>
          <w:sz w:val="28"/>
          <w:szCs w:val="28"/>
          <w:lang w:val="ru-RU"/>
        </w:rPr>
        <w:t xml:space="preserve">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3237"/>
        <w:gridCol w:w="2139"/>
      </w:tblGrid>
      <w:tr w:rsidR="00A648A6" w:rsidRPr="00C90E66" w:rsidTr="00123AF5">
        <w:tc>
          <w:tcPr>
            <w:tcW w:w="3794" w:type="dxa"/>
            <w:vAlign w:val="center"/>
          </w:tcPr>
          <w:p w:rsidR="00A648A6" w:rsidRPr="00C90E66" w:rsidRDefault="00A648A6" w:rsidP="00C72104">
            <w:pPr>
              <w:jc w:val="center"/>
              <w:rPr>
                <w:sz w:val="24"/>
                <w:szCs w:val="24"/>
                <w:lang w:val="ru-RU"/>
              </w:rPr>
            </w:pPr>
            <w:r w:rsidRPr="00C90E66">
              <w:rPr>
                <w:sz w:val="24"/>
                <w:szCs w:val="24"/>
                <w:lang w:val="ru-RU"/>
              </w:rPr>
              <w:t xml:space="preserve">Муниципальный район </w:t>
            </w:r>
          </w:p>
        </w:tc>
        <w:tc>
          <w:tcPr>
            <w:tcW w:w="3237" w:type="dxa"/>
          </w:tcPr>
          <w:p w:rsidR="00A648A6" w:rsidRPr="00C90E66" w:rsidRDefault="00430E9D" w:rsidP="00430E9D">
            <w:pPr>
              <w:spacing w:line="360" w:lineRule="auto"/>
              <w:jc w:val="center"/>
              <w:rPr>
                <w:bCs/>
                <w:sz w:val="24"/>
                <w:szCs w:val="24"/>
                <w:lang w:val="ru-RU"/>
              </w:rPr>
            </w:pPr>
            <w:r w:rsidRPr="00C90E66">
              <w:rPr>
                <w:sz w:val="24"/>
                <w:szCs w:val="24"/>
                <w:lang w:val="ru-RU"/>
              </w:rPr>
              <w:t xml:space="preserve">Города, </w:t>
            </w:r>
            <w:proofErr w:type="spellStart"/>
            <w:r w:rsidRPr="00C90E66">
              <w:rPr>
                <w:sz w:val="24"/>
                <w:szCs w:val="24"/>
                <w:lang w:val="ru-RU"/>
              </w:rPr>
              <w:t>п</w:t>
            </w:r>
            <w:r w:rsidR="00A648A6" w:rsidRPr="00C90E66">
              <w:rPr>
                <w:sz w:val="24"/>
                <w:szCs w:val="24"/>
              </w:rPr>
              <w:t>ос</w:t>
            </w:r>
            <w:proofErr w:type="spellEnd"/>
            <w:r w:rsidR="00A648A6" w:rsidRPr="00C90E66">
              <w:rPr>
                <w:sz w:val="24"/>
                <w:szCs w:val="24"/>
                <w:lang w:val="ru-RU"/>
              </w:rPr>
              <w:t>ё</w:t>
            </w:r>
            <w:proofErr w:type="spellStart"/>
            <w:r w:rsidR="00A648A6" w:rsidRPr="00C90E66">
              <w:rPr>
                <w:sz w:val="24"/>
                <w:szCs w:val="24"/>
              </w:rPr>
              <w:t>лки</w:t>
            </w:r>
            <w:proofErr w:type="spellEnd"/>
            <w:r w:rsidR="00A648A6" w:rsidRPr="00C90E66">
              <w:rPr>
                <w:sz w:val="24"/>
                <w:szCs w:val="24"/>
              </w:rPr>
              <w:t xml:space="preserve"> </w:t>
            </w:r>
            <w:proofErr w:type="spellStart"/>
            <w:r w:rsidR="00A648A6" w:rsidRPr="00C90E66">
              <w:rPr>
                <w:sz w:val="24"/>
                <w:szCs w:val="24"/>
              </w:rPr>
              <w:t>городского</w:t>
            </w:r>
            <w:proofErr w:type="spellEnd"/>
            <w:r w:rsidR="00A648A6" w:rsidRPr="00C90E66">
              <w:rPr>
                <w:sz w:val="24"/>
                <w:szCs w:val="24"/>
              </w:rPr>
              <w:t xml:space="preserve"> </w:t>
            </w:r>
            <w:proofErr w:type="spellStart"/>
            <w:r w:rsidR="00A648A6" w:rsidRPr="00C90E66">
              <w:rPr>
                <w:sz w:val="24"/>
                <w:szCs w:val="24"/>
              </w:rPr>
              <w:t>типа</w:t>
            </w:r>
            <w:proofErr w:type="spellEnd"/>
          </w:p>
        </w:tc>
        <w:tc>
          <w:tcPr>
            <w:tcW w:w="2139" w:type="dxa"/>
            <w:vAlign w:val="center"/>
          </w:tcPr>
          <w:p w:rsidR="00A648A6" w:rsidRPr="00C90E66" w:rsidRDefault="00A648A6" w:rsidP="00C72104">
            <w:pPr>
              <w:jc w:val="center"/>
              <w:rPr>
                <w:sz w:val="24"/>
                <w:szCs w:val="24"/>
                <w:lang w:val="ru-RU"/>
              </w:rPr>
            </w:pPr>
            <w:r w:rsidRPr="00C90E66">
              <w:rPr>
                <w:sz w:val="24"/>
                <w:szCs w:val="24"/>
                <w:lang w:val="ru-RU"/>
              </w:rPr>
              <w:t xml:space="preserve">Количество </w:t>
            </w:r>
          </w:p>
          <w:p w:rsidR="00A648A6" w:rsidRPr="00C90E66" w:rsidRDefault="00A648A6" w:rsidP="00C72104">
            <w:pPr>
              <w:jc w:val="center"/>
              <w:rPr>
                <w:sz w:val="24"/>
                <w:szCs w:val="24"/>
              </w:rPr>
            </w:pPr>
            <w:proofErr w:type="spellStart"/>
            <w:r w:rsidRPr="00C90E66">
              <w:rPr>
                <w:sz w:val="24"/>
                <w:szCs w:val="24"/>
              </w:rPr>
              <w:t>человек</w:t>
            </w:r>
            <w:proofErr w:type="spellEnd"/>
          </w:p>
        </w:tc>
      </w:tr>
      <w:tr w:rsidR="00A648A6" w:rsidRPr="00C90E66" w:rsidTr="00D80783">
        <w:trPr>
          <w:trHeight w:val="567"/>
        </w:trPr>
        <w:tc>
          <w:tcPr>
            <w:tcW w:w="3794" w:type="dxa"/>
            <w:vAlign w:val="center"/>
          </w:tcPr>
          <w:p w:rsidR="00A648A6" w:rsidRPr="00C90E66" w:rsidRDefault="00A648A6" w:rsidP="00D80783">
            <w:pPr>
              <w:rPr>
                <w:sz w:val="24"/>
                <w:szCs w:val="24"/>
              </w:rPr>
            </w:pPr>
            <w:proofErr w:type="spellStart"/>
            <w:r w:rsidRPr="00C90E66">
              <w:rPr>
                <w:sz w:val="24"/>
                <w:szCs w:val="24"/>
              </w:rPr>
              <w:t>Булунский</w:t>
            </w:r>
            <w:proofErr w:type="spellEnd"/>
          </w:p>
        </w:tc>
        <w:tc>
          <w:tcPr>
            <w:tcW w:w="3237" w:type="dxa"/>
            <w:vAlign w:val="center"/>
          </w:tcPr>
          <w:p w:rsidR="00A648A6" w:rsidRPr="00C90E66" w:rsidRDefault="00A648A6" w:rsidP="00D80783">
            <w:pPr>
              <w:rPr>
                <w:sz w:val="24"/>
                <w:szCs w:val="24"/>
              </w:rPr>
            </w:pPr>
            <w:proofErr w:type="spellStart"/>
            <w:r w:rsidRPr="00C90E66">
              <w:rPr>
                <w:sz w:val="24"/>
                <w:szCs w:val="24"/>
              </w:rPr>
              <w:t>пгт</w:t>
            </w:r>
            <w:proofErr w:type="spellEnd"/>
            <w:r w:rsidRPr="00C90E66">
              <w:rPr>
                <w:sz w:val="24"/>
                <w:szCs w:val="24"/>
              </w:rPr>
              <w:t xml:space="preserve">. </w:t>
            </w:r>
            <w:proofErr w:type="spellStart"/>
            <w:r w:rsidRPr="00C90E66">
              <w:rPr>
                <w:sz w:val="24"/>
                <w:szCs w:val="24"/>
              </w:rPr>
              <w:t>Тикси</w:t>
            </w:r>
            <w:proofErr w:type="spellEnd"/>
          </w:p>
        </w:tc>
        <w:tc>
          <w:tcPr>
            <w:tcW w:w="2139" w:type="dxa"/>
            <w:vAlign w:val="center"/>
          </w:tcPr>
          <w:p w:rsidR="00A648A6" w:rsidRPr="00C90E66" w:rsidRDefault="00430E9D" w:rsidP="00D80783">
            <w:pPr>
              <w:jc w:val="center"/>
              <w:rPr>
                <w:sz w:val="24"/>
                <w:szCs w:val="24"/>
                <w:lang w:val="ru-RU"/>
              </w:rPr>
            </w:pPr>
            <w:r w:rsidRPr="00C90E66">
              <w:rPr>
                <w:sz w:val="24"/>
                <w:szCs w:val="24"/>
                <w:lang w:val="ru-RU"/>
              </w:rPr>
              <w:t>4602</w:t>
            </w:r>
          </w:p>
        </w:tc>
      </w:tr>
      <w:tr w:rsidR="00430E9D" w:rsidRPr="00C90E66" w:rsidTr="00D80783">
        <w:trPr>
          <w:trHeight w:val="567"/>
        </w:trPr>
        <w:tc>
          <w:tcPr>
            <w:tcW w:w="3794" w:type="dxa"/>
            <w:vAlign w:val="center"/>
          </w:tcPr>
          <w:p w:rsidR="00430E9D" w:rsidRPr="00C90E66" w:rsidRDefault="00430E9D" w:rsidP="00D80783">
            <w:pPr>
              <w:rPr>
                <w:sz w:val="24"/>
                <w:szCs w:val="24"/>
                <w:lang w:val="ru-RU"/>
              </w:rPr>
            </w:pPr>
            <w:proofErr w:type="spellStart"/>
            <w:r w:rsidRPr="00C90E66">
              <w:rPr>
                <w:sz w:val="24"/>
                <w:szCs w:val="24"/>
                <w:lang w:val="ru-RU"/>
              </w:rPr>
              <w:t>Верхоянский</w:t>
            </w:r>
            <w:proofErr w:type="spellEnd"/>
          </w:p>
        </w:tc>
        <w:tc>
          <w:tcPr>
            <w:tcW w:w="3237" w:type="dxa"/>
            <w:vAlign w:val="center"/>
          </w:tcPr>
          <w:p w:rsidR="00430E9D" w:rsidRPr="00C90E66" w:rsidRDefault="00430E9D" w:rsidP="00D80783">
            <w:pPr>
              <w:rPr>
                <w:sz w:val="24"/>
                <w:szCs w:val="24"/>
                <w:lang w:val="ru-RU"/>
              </w:rPr>
            </w:pPr>
            <w:proofErr w:type="spellStart"/>
            <w:r w:rsidRPr="00C90E66">
              <w:rPr>
                <w:sz w:val="24"/>
                <w:szCs w:val="24"/>
                <w:lang w:val="ru-RU"/>
              </w:rPr>
              <w:t>пгт</w:t>
            </w:r>
            <w:proofErr w:type="spellEnd"/>
            <w:r w:rsidRPr="00C90E66">
              <w:rPr>
                <w:sz w:val="24"/>
                <w:szCs w:val="24"/>
                <w:lang w:val="ru-RU"/>
              </w:rPr>
              <w:t xml:space="preserve">. </w:t>
            </w:r>
            <w:proofErr w:type="spellStart"/>
            <w:r w:rsidRPr="00C90E66">
              <w:rPr>
                <w:sz w:val="24"/>
                <w:szCs w:val="24"/>
                <w:lang w:val="ru-RU"/>
              </w:rPr>
              <w:t>Батагай</w:t>
            </w:r>
            <w:proofErr w:type="spellEnd"/>
          </w:p>
        </w:tc>
        <w:tc>
          <w:tcPr>
            <w:tcW w:w="2139" w:type="dxa"/>
            <w:vAlign w:val="center"/>
          </w:tcPr>
          <w:p w:rsidR="00430E9D" w:rsidRPr="00C90E66" w:rsidRDefault="00430E9D" w:rsidP="00D80783">
            <w:pPr>
              <w:jc w:val="center"/>
              <w:rPr>
                <w:sz w:val="24"/>
                <w:szCs w:val="24"/>
                <w:lang w:val="ru-RU"/>
              </w:rPr>
            </w:pPr>
            <w:r w:rsidRPr="00C90E66">
              <w:rPr>
                <w:sz w:val="24"/>
                <w:szCs w:val="24"/>
                <w:lang w:val="ru-RU"/>
              </w:rPr>
              <w:t>3559</w:t>
            </w:r>
          </w:p>
        </w:tc>
      </w:tr>
      <w:tr w:rsidR="00430E9D" w:rsidRPr="00C90E66" w:rsidTr="00D80783">
        <w:trPr>
          <w:trHeight w:val="567"/>
        </w:trPr>
        <w:tc>
          <w:tcPr>
            <w:tcW w:w="3794" w:type="dxa"/>
            <w:vAlign w:val="center"/>
          </w:tcPr>
          <w:p w:rsidR="00430E9D" w:rsidRPr="00C90E66" w:rsidRDefault="00430E9D" w:rsidP="00D80783">
            <w:pPr>
              <w:rPr>
                <w:sz w:val="24"/>
                <w:szCs w:val="24"/>
                <w:lang w:val="ru-RU"/>
              </w:rPr>
            </w:pPr>
            <w:proofErr w:type="spellStart"/>
            <w:r w:rsidRPr="00C90E66">
              <w:rPr>
                <w:sz w:val="24"/>
                <w:szCs w:val="24"/>
                <w:lang w:val="ru-RU"/>
              </w:rPr>
              <w:t>Среднеколымский</w:t>
            </w:r>
            <w:proofErr w:type="spellEnd"/>
          </w:p>
        </w:tc>
        <w:tc>
          <w:tcPr>
            <w:tcW w:w="3237" w:type="dxa"/>
            <w:vAlign w:val="center"/>
          </w:tcPr>
          <w:p w:rsidR="00430E9D" w:rsidRPr="00C90E66" w:rsidRDefault="00430E9D" w:rsidP="00D80783">
            <w:pPr>
              <w:rPr>
                <w:sz w:val="24"/>
                <w:szCs w:val="24"/>
                <w:lang w:val="ru-RU"/>
              </w:rPr>
            </w:pPr>
            <w:r w:rsidRPr="00C90E66">
              <w:rPr>
                <w:sz w:val="24"/>
                <w:szCs w:val="24"/>
                <w:lang w:val="ru-RU"/>
              </w:rPr>
              <w:t xml:space="preserve">г. </w:t>
            </w:r>
            <w:proofErr w:type="spellStart"/>
            <w:r w:rsidRPr="00C90E66">
              <w:rPr>
                <w:sz w:val="24"/>
                <w:szCs w:val="24"/>
                <w:lang w:val="ru-RU"/>
              </w:rPr>
              <w:t>Среднеколымск</w:t>
            </w:r>
            <w:proofErr w:type="spellEnd"/>
          </w:p>
        </w:tc>
        <w:tc>
          <w:tcPr>
            <w:tcW w:w="2139" w:type="dxa"/>
            <w:vAlign w:val="center"/>
          </w:tcPr>
          <w:p w:rsidR="00430E9D" w:rsidRPr="00C90E66" w:rsidRDefault="00430E9D" w:rsidP="00D80783">
            <w:pPr>
              <w:jc w:val="center"/>
              <w:rPr>
                <w:sz w:val="24"/>
                <w:szCs w:val="24"/>
                <w:lang w:val="ru-RU"/>
              </w:rPr>
            </w:pPr>
            <w:r w:rsidRPr="00C90E66">
              <w:rPr>
                <w:sz w:val="24"/>
                <w:szCs w:val="24"/>
                <w:lang w:val="ru-RU"/>
              </w:rPr>
              <w:t>3471</w:t>
            </w:r>
          </w:p>
        </w:tc>
      </w:tr>
      <w:tr w:rsidR="00A648A6" w:rsidRPr="00C90E66" w:rsidTr="00D80783">
        <w:trPr>
          <w:trHeight w:val="567"/>
        </w:trPr>
        <w:tc>
          <w:tcPr>
            <w:tcW w:w="3794" w:type="dxa"/>
            <w:vAlign w:val="center"/>
          </w:tcPr>
          <w:p w:rsidR="00A648A6" w:rsidRPr="00C90E66" w:rsidRDefault="00A648A6" w:rsidP="00D80783">
            <w:pPr>
              <w:rPr>
                <w:sz w:val="24"/>
                <w:szCs w:val="24"/>
                <w:lang w:val="ru-RU"/>
              </w:rPr>
            </w:pPr>
            <w:proofErr w:type="spellStart"/>
            <w:r w:rsidRPr="00C90E66">
              <w:rPr>
                <w:sz w:val="24"/>
                <w:szCs w:val="24"/>
                <w:lang w:val="ru-RU"/>
              </w:rPr>
              <w:t>Усть-Янский</w:t>
            </w:r>
            <w:proofErr w:type="spellEnd"/>
          </w:p>
        </w:tc>
        <w:tc>
          <w:tcPr>
            <w:tcW w:w="3237" w:type="dxa"/>
            <w:vAlign w:val="center"/>
          </w:tcPr>
          <w:p w:rsidR="00A648A6" w:rsidRPr="00C90E66" w:rsidRDefault="00A648A6" w:rsidP="00D80783">
            <w:pPr>
              <w:rPr>
                <w:sz w:val="24"/>
                <w:szCs w:val="24"/>
                <w:lang w:val="ru-RU"/>
              </w:rPr>
            </w:pPr>
            <w:proofErr w:type="spellStart"/>
            <w:r w:rsidRPr="00C90E66">
              <w:rPr>
                <w:sz w:val="24"/>
                <w:szCs w:val="24"/>
                <w:lang w:val="ru-RU"/>
              </w:rPr>
              <w:t>пгт</w:t>
            </w:r>
            <w:proofErr w:type="spellEnd"/>
            <w:r w:rsidRPr="00C90E66">
              <w:rPr>
                <w:sz w:val="24"/>
                <w:szCs w:val="24"/>
                <w:lang w:val="ru-RU"/>
              </w:rPr>
              <w:t>. Депутатский</w:t>
            </w:r>
          </w:p>
        </w:tc>
        <w:tc>
          <w:tcPr>
            <w:tcW w:w="2139" w:type="dxa"/>
            <w:vAlign w:val="center"/>
          </w:tcPr>
          <w:p w:rsidR="00A648A6" w:rsidRPr="00C90E66" w:rsidRDefault="00430E9D" w:rsidP="00D80783">
            <w:pPr>
              <w:jc w:val="center"/>
              <w:rPr>
                <w:sz w:val="24"/>
                <w:szCs w:val="24"/>
                <w:lang w:val="ru-RU"/>
              </w:rPr>
            </w:pPr>
            <w:r w:rsidRPr="00C90E66">
              <w:rPr>
                <w:sz w:val="24"/>
                <w:szCs w:val="24"/>
                <w:lang w:val="ru-RU"/>
              </w:rPr>
              <w:t>2968</w:t>
            </w:r>
          </w:p>
        </w:tc>
      </w:tr>
      <w:tr w:rsidR="00430E9D" w:rsidRPr="00C90E66" w:rsidTr="00D80783">
        <w:trPr>
          <w:trHeight w:val="567"/>
        </w:trPr>
        <w:tc>
          <w:tcPr>
            <w:tcW w:w="3794" w:type="dxa"/>
            <w:vAlign w:val="center"/>
          </w:tcPr>
          <w:p w:rsidR="00430E9D" w:rsidRPr="00C90E66" w:rsidRDefault="00430E9D" w:rsidP="00D80783">
            <w:pPr>
              <w:rPr>
                <w:sz w:val="24"/>
                <w:szCs w:val="24"/>
                <w:lang w:val="ru-RU"/>
              </w:rPr>
            </w:pPr>
            <w:proofErr w:type="spellStart"/>
            <w:r w:rsidRPr="00C90E66">
              <w:rPr>
                <w:sz w:val="24"/>
                <w:szCs w:val="24"/>
                <w:lang w:val="ru-RU"/>
              </w:rPr>
              <w:t>Верхнеколымский</w:t>
            </w:r>
            <w:proofErr w:type="spellEnd"/>
          </w:p>
        </w:tc>
        <w:tc>
          <w:tcPr>
            <w:tcW w:w="3237" w:type="dxa"/>
            <w:vAlign w:val="center"/>
          </w:tcPr>
          <w:p w:rsidR="00430E9D" w:rsidRPr="00C90E66" w:rsidRDefault="00430E9D" w:rsidP="00D80783">
            <w:pPr>
              <w:rPr>
                <w:sz w:val="24"/>
                <w:szCs w:val="24"/>
                <w:lang w:val="ru-RU"/>
              </w:rPr>
            </w:pPr>
            <w:proofErr w:type="spellStart"/>
            <w:r w:rsidRPr="00C90E66">
              <w:rPr>
                <w:sz w:val="24"/>
                <w:szCs w:val="24"/>
                <w:lang w:val="ru-RU"/>
              </w:rPr>
              <w:t>пгт</w:t>
            </w:r>
            <w:proofErr w:type="spellEnd"/>
            <w:r w:rsidRPr="00C90E66">
              <w:rPr>
                <w:sz w:val="24"/>
                <w:szCs w:val="24"/>
                <w:lang w:val="ru-RU"/>
              </w:rPr>
              <w:t>. Зырянка</w:t>
            </w:r>
          </w:p>
        </w:tc>
        <w:tc>
          <w:tcPr>
            <w:tcW w:w="2139" w:type="dxa"/>
            <w:vAlign w:val="center"/>
          </w:tcPr>
          <w:p w:rsidR="00430E9D" w:rsidRPr="00C90E66" w:rsidRDefault="00430E9D" w:rsidP="00D80783">
            <w:pPr>
              <w:jc w:val="center"/>
              <w:rPr>
                <w:sz w:val="24"/>
                <w:szCs w:val="24"/>
                <w:lang w:val="ru-RU"/>
              </w:rPr>
            </w:pPr>
            <w:r w:rsidRPr="00C90E66">
              <w:rPr>
                <w:sz w:val="24"/>
                <w:szCs w:val="24"/>
                <w:lang w:val="ru-RU"/>
              </w:rPr>
              <w:t>2729</w:t>
            </w:r>
          </w:p>
        </w:tc>
      </w:tr>
      <w:tr w:rsidR="00A648A6" w:rsidRPr="00C90E66" w:rsidTr="00D80783">
        <w:trPr>
          <w:trHeight w:val="567"/>
        </w:trPr>
        <w:tc>
          <w:tcPr>
            <w:tcW w:w="3794" w:type="dxa"/>
            <w:vAlign w:val="center"/>
          </w:tcPr>
          <w:p w:rsidR="00A648A6" w:rsidRPr="00C90E66" w:rsidRDefault="00A648A6" w:rsidP="00D80783">
            <w:pPr>
              <w:rPr>
                <w:sz w:val="24"/>
                <w:szCs w:val="24"/>
                <w:lang w:val="ru-RU"/>
              </w:rPr>
            </w:pPr>
            <w:proofErr w:type="spellStart"/>
            <w:r w:rsidRPr="00C90E66">
              <w:rPr>
                <w:sz w:val="24"/>
                <w:szCs w:val="24"/>
                <w:lang w:val="ru-RU"/>
              </w:rPr>
              <w:t>Нижнеколымский</w:t>
            </w:r>
            <w:proofErr w:type="spellEnd"/>
          </w:p>
        </w:tc>
        <w:tc>
          <w:tcPr>
            <w:tcW w:w="3237" w:type="dxa"/>
            <w:vAlign w:val="center"/>
          </w:tcPr>
          <w:p w:rsidR="00A648A6" w:rsidRPr="00C90E66" w:rsidRDefault="00A648A6" w:rsidP="00D80783">
            <w:pPr>
              <w:rPr>
                <w:sz w:val="24"/>
                <w:szCs w:val="24"/>
                <w:lang w:val="ru-RU"/>
              </w:rPr>
            </w:pPr>
            <w:proofErr w:type="spellStart"/>
            <w:r w:rsidRPr="00C90E66">
              <w:rPr>
                <w:sz w:val="24"/>
                <w:szCs w:val="24"/>
                <w:lang w:val="ru-RU"/>
              </w:rPr>
              <w:t>пгт</w:t>
            </w:r>
            <w:proofErr w:type="spellEnd"/>
            <w:r w:rsidRPr="00C90E66">
              <w:rPr>
                <w:sz w:val="24"/>
                <w:szCs w:val="24"/>
                <w:lang w:val="ru-RU"/>
              </w:rPr>
              <w:t>. Черский</w:t>
            </w:r>
          </w:p>
        </w:tc>
        <w:tc>
          <w:tcPr>
            <w:tcW w:w="2139" w:type="dxa"/>
            <w:vAlign w:val="center"/>
          </w:tcPr>
          <w:p w:rsidR="00A648A6" w:rsidRPr="00C90E66" w:rsidRDefault="00430E9D" w:rsidP="00D80783">
            <w:pPr>
              <w:jc w:val="center"/>
              <w:rPr>
                <w:sz w:val="24"/>
                <w:szCs w:val="24"/>
                <w:lang w:val="ru-RU"/>
              </w:rPr>
            </w:pPr>
            <w:r w:rsidRPr="00C90E66">
              <w:rPr>
                <w:sz w:val="24"/>
                <w:szCs w:val="24"/>
                <w:lang w:val="ru-RU"/>
              </w:rPr>
              <w:t>2550</w:t>
            </w:r>
          </w:p>
        </w:tc>
      </w:tr>
      <w:tr w:rsidR="00A648A6" w:rsidRPr="00C90E66" w:rsidTr="00D80783">
        <w:trPr>
          <w:trHeight w:val="567"/>
        </w:trPr>
        <w:tc>
          <w:tcPr>
            <w:tcW w:w="3794" w:type="dxa"/>
            <w:vAlign w:val="center"/>
          </w:tcPr>
          <w:p w:rsidR="00A648A6" w:rsidRPr="00C90E66" w:rsidRDefault="00A648A6" w:rsidP="00D80783">
            <w:pPr>
              <w:rPr>
                <w:sz w:val="24"/>
                <w:szCs w:val="24"/>
                <w:lang w:val="ru-RU"/>
              </w:rPr>
            </w:pPr>
            <w:proofErr w:type="spellStart"/>
            <w:r w:rsidRPr="00C90E66">
              <w:rPr>
                <w:sz w:val="24"/>
                <w:szCs w:val="24"/>
                <w:lang w:val="ru-RU"/>
              </w:rPr>
              <w:t>Аллаиховский</w:t>
            </w:r>
            <w:proofErr w:type="spellEnd"/>
          </w:p>
        </w:tc>
        <w:tc>
          <w:tcPr>
            <w:tcW w:w="3237" w:type="dxa"/>
            <w:vAlign w:val="center"/>
          </w:tcPr>
          <w:p w:rsidR="00A648A6" w:rsidRPr="00C90E66" w:rsidRDefault="00A648A6" w:rsidP="00D80783">
            <w:pPr>
              <w:rPr>
                <w:sz w:val="24"/>
                <w:szCs w:val="24"/>
                <w:lang w:val="ru-RU"/>
              </w:rPr>
            </w:pPr>
            <w:proofErr w:type="spellStart"/>
            <w:r w:rsidRPr="00C90E66">
              <w:rPr>
                <w:sz w:val="24"/>
                <w:szCs w:val="24"/>
                <w:lang w:val="ru-RU"/>
              </w:rPr>
              <w:t>пгт</w:t>
            </w:r>
            <w:proofErr w:type="spellEnd"/>
            <w:r w:rsidRPr="00C90E66">
              <w:rPr>
                <w:sz w:val="24"/>
                <w:szCs w:val="24"/>
                <w:lang w:val="ru-RU"/>
              </w:rPr>
              <w:t xml:space="preserve">. </w:t>
            </w:r>
            <w:proofErr w:type="spellStart"/>
            <w:r w:rsidRPr="00C90E66">
              <w:rPr>
                <w:sz w:val="24"/>
                <w:szCs w:val="24"/>
                <w:lang w:val="ru-RU"/>
              </w:rPr>
              <w:t>Чокурдах</w:t>
            </w:r>
            <w:proofErr w:type="spellEnd"/>
          </w:p>
        </w:tc>
        <w:tc>
          <w:tcPr>
            <w:tcW w:w="2139" w:type="dxa"/>
            <w:vAlign w:val="center"/>
          </w:tcPr>
          <w:p w:rsidR="00A648A6" w:rsidRPr="00C90E66" w:rsidRDefault="00430E9D" w:rsidP="00D80783">
            <w:pPr>
              <w:jc w:val="center"/>
              <w:rPr>
                <w:sz w:val="24"/>
                <w:szCs w:val="24"/>
                <w:lang w:val="ru-RU"/>
              </w:rPr>
            </w:pPr>
            <w:r w:rsidRPr="00C90E66">
              <w:rPr>
                <w:sz w:val="24"/>
                <w:szCs w:val="24"/>
                <w:lang w:val="ru-RU"/>
              </w:rPr>
              <w:t>2068</w:t>
            </w:r>
          </w:p>
        </w:tc>
      </w:tr>
      <w:tr w:rsidR="00430E9D" w:rsidRPr="00C90E66" w:rsidTr="00D80783">
        <w:trPr>
          <w:trHeight w:val="567"/>
        </w:trPr>
        <w:tc>
          <w:tcPr>
            <w:tcW w:w="3794" w:type="dxa"/>
            <w:vAlign w:val="center"/>
          </w:tcPr>
          <w:p w:rsidR="00430E9D" w:rsidRPr="00C90E66" w:rsidRDefault="00430E9D" w:rsidP="00D80783">
            <w:pPr>
              <w:rPr>
                <w:sz w:val="24"/>
                <w:szCs w:val="24"/>
                <w:lang w:val="ru-RU"/>
              </w:rPr>
            </w:pPr>
            <w:proofErr w:type="spellStart"/>
            <w:r w:rsidRPr="00C90E66">
              <w:rPr>
                <w:sz w:val="24"/>
                <w:szCs w:val="24"/>
                <w:lang w:val="ru-RU"/>
              </w:rPr>
              <w:t>Абыйский</w:t>
            </w:r>
            <w:proofErr w:type="spellEnd"/>
          </w:p>
        </w:tc>
        <w:tc>
          <w:tcPr>
            <w:tcW w:w="3237" w:type="dxa"/>
            <w:vAlign w:val="center"/>
          </w:tcPr>
          <w:p w:rsidR="00430E9D" w:rsidRPr="00C90E66" w:rsidRDefault="00430E9D" w:rsidP="00D80783">
            <w:pPr>
              <w:rPr>
                <w:sz w:val="24"/>
                <w:szCs w:val="24"/>
                <w:lang w:val="ru-RU"/>
              </w:rPr>
            </w:pPr>
            <w:proofErr w:type="spellStart"/>
            <w:r w:rsidRPr="00C90E66">
              <w:rPr>
                <w:sz w:val="24"/>
                <w:szCs w:val="24"/>
                <w:lang w:val="ru-RU"/>
              </w:rPr>
              <w:t>пгт</w:t>
            </w:r>
            <w:proofErr w:type="spellEnd"/>
            <w:r w:rsidRPr="00C90E66">
              <w:rPr>
                <w:sz w:val="24"/>
                <w:szCs w:val="24"/>
                <w:lang w:val="ru-RU"/>
              </w:rPr>
              <w:t>. Белая гора</w:t>
            </w:r>
          </w:p>
        </w:tc>
        <w:tc>
          <w:tcPr>
            <w:tcW w:w="2139" w:type="dxa"/>
            <w:vAlign w:val="center"/>
          </w:tcPr>
          <w:p w:rsidR="00430E9D" w:rsidRPr="00C90E66" w:rsidRDefault="00430E9D" w:rsidP="00D80783">
            <w:pPr>
              <w:jc w:val="center"/>
              <w:rPr>
                <w:sz w:val="24"/>
                <w:szCs w:val="24"/>
                <w:lang w:val="ru-RU"/>
              </w:rPr>
            </w:pPr>
            <w:r w:rsidRPr="00C90E66">
              <w:rPr>
                <w:sz w:val="24"/>
                <w:szCs w:val="24"/>
                <w:lang w:val="ru-RU"/>
              </w:rPr>
              <w:t>2026</w:t>
            </w:r>
          </w:p>
        </w:tc>
      </w:tr>
      <w:tr w:rsidR="00A648A6" w:rsidRPr="00C90E66" w:rsidTr="00D80783">
        <w:trPr>
          <w:trHeight w:val="567"/>
        </w:trPr>
        <w:tc>
          <w:tcPr>
            <w:tcW w:w="3794" w:type="dxa"/>
            <w:vAlign w:val="center"/>
          </w:tcPr>
          <w:p w:rsidR="00A648A6" w:rsidRPr="00C90E66" w:rsidRDefault="00A648A6" w:rsidP="00D80783">
            <w:pPr>
              <w:rPr>
                <w:sz w:val="24"/>
                <w:szCs w:val="24"/>
                <w:lang w:val="ru-RU"/>
              </w:rPr>
            </w:pPr>
            <w:proofErr w:type="spellStart"/>
            <w:r w:rsidRPr="00C90E66">
              <w:rPr>
                <w:sz w:val="24"/>
                <w:szCs w:val="24"/>
                <w:lang w:val="ru-RU"/>
              </w:rPr>
              <w:t>Усть-Янский</w:t>
            </w:r>
            <w:proofErr w:type="spellEnd"/>
          </w:p>
        </w:tc>
        <w:tc>
          <w:tcPr>
            <w:tcW w:w="3237" w:type="dxa"/>
            <w:vAlign w:val="center"/>
          </w:tcPr>
          <w:p w:rsidR="00A648A6" w:rsidRPr="00C90E66" w:rsidRDefault="00A648A6" w:rsidP="00D80783">
            <w:pPr>
              <w:rPr>
                <w:sz w:val="24"/>
                <w:szCs w:val="24"/>
                <w:lang w:val="ru-RU"/>
              </w:rPr>
            </w:pPr>
            <w:proofErr w:type="spellStart"/>
            <w:r w:rsidRPr="00C90E66">
              <w:rPr>
                <w:sz w:val="24"/>
                <w:szCs w:val="24"/>
                <w:lang w:val="ru-RU"/>
              </w:rPr>
              <w:t>пгт</w:t>
            </w:r>
            <w:proofErr w:type="spellEnd"/>
            <w:r w:rsidRPr="00C90E66">
              <w:rPr>
                <w:sz w:val="24"/>
                <w:szCs w:val="24"/>
                <w:lang w:val="ru-RU"/>
              </w:rPr>
              <w:t xml:space="preserve">. </w:t>
            </w:r>
            <w:proofErr w:type="spellStart"/>
            <w:r w:rsidRPr="00C90E66">
              <w:rPr>
                <w:sz w:val="24"/>
                <w:szCs w:val="24"/>
                <w:lang w:val="ru-RU"/>
              </w:rPr>
              <w:t>Усть-Куйга</w:t>
            </w:r>
            <w:proofErr w:type="spellEnd"/>
          </w:p>
        </w:tc>
        <w:tc>
          <w:tcPr>
            <w:tcW w:w="2139" w:type="dxa"/>
            <w:vAlign w:val="center"/>
          </w:tcPr>
          <w:p w:rsidR="00A648A6" w:rsidRPr="00C90E66" w:rsidRDefault="00430E9D" w:rsidP="00D80783">
            <w:pPr>
              <w:jc w:val="center"/>
              <w:rPr>
                <w:sz w:val="24"/>
                <w:szCs w:val="24"/>
                <w:lang w:val="ru-RU"/>
              </w:rPr>
            </w:pPr>
            <w:r w:rsidRPr="00C90E66">
              <w:rPr>
                <w:sz w:val="24"/>
                <w:szCs w:val="24"/>
                <w:lang w:val="ru-RU"/>
              </w:rPr>
              <w:t>644</w:t>
            </w:r>
          </w:p>
        </w:tc>
      </w:tr>
      <w:tr w:rsidR="00A648A6" w:rsidRPr="00C90E66" w:rsidTr="00D80783">
        <w:trPr>
          <w:trHeight w:val="567"/>
        </w:trPr>
        <w:tc>
          <w:tcPr>
            <w:tcW w:w="3794" w:type="dxa"/>
            <w:vAlign w:val="center"/>
          </w:tcPr>
          <w:p w:rsidR="00A648A6" w:rsidRPr="00C90E66" w:rsidRDefault="00A648A6" w:rsidP="00D80783">
            <w:pPr>
              <w:rPr>
                <w:sz w:val="24"/>
                <w:szCs w:val="24"/>
                <w:lang w:val="ru-RU"/>
              </w:rPr>
            </w:pPr>
            <w:proofErr w:type="spellStart"/>
            <w:r w:rsidRPr="00C90E66">
              <w:rPr>
                <w:sz w:val="24"/>
                <w:szCs w:val="24"/>
                <w:lang w:val="ru-RU"/>
              </w:rPr>
              <w:t>Усть-Янский</w:t>
            </w:r>
            <w:proofErr w:type="spellEnd"/>
          </w:p>
        </w:tc>
        <w:tc>
          <w:tcPr>
            <w:tcW w:w="3237" w:type="dxa"/>
            <w:vAlign w:val="center"/>
          </w:tcPr>
          <w:p w:rsidR="00A648A6" w:rsidRPr="00C90E66" w:rsidRDefault="00A648A6" w:rsidP="00D80783">
            <w:pPr>
              <w:rPr>
                <w:sz w:val="24"/>
                <w:szCs w:val="24"/>
                <w:lang w:val="ru-RU"/>
              </w:rPr>
            </w:pPr>
            <w:proofErr w:type="spellStart"/>
            <w:r w:rsidRPr="00C90E66">
              <w:rPr>
                <w:sz w:val="24"/>
                <w:szCs w:val="24"/>
                <w:lang w:val="ru-RU"/>
              </w:rPr>
              <w:t>пгт</w:t>
            </w:r>
            <w:proofErr w:type="spellEnd"/>
            <w:r w:rsidRPr="00C90E66">
              <w:rPr>
                <w:sz w:val="24"/>
                <w:szCs w:val="24"/>
                <w:lang w:val="ru-RU"/>
              </w:rPr>
              <w:t xml:space="preserve">. </w:t>
            </w:r>
            <w:proofErr w:type="spellStart"/>
            <w:r w:rsidRPr="00C90E66">
              <w:rPr>
                <w:sz w:val="24"/>
                <w:szCs w:val="24"/>
                <w:lang w:val="ru-RU"/>
              </w:rPr>
              <w:t>Нижнеянск</w:t>
            </w:r>
            <w:proofErr w:type="spellEnd"/>
          </w:p>
        </w:tc>
        <w:tc>
          <w:tcPr>
            <w:tcW w:w="2139" w:type="dxa"/>
            <w:vAlign w:val="center"/>
          </w:tcPr>
          <w:p w:rsidR="00A648A6" w:rsidRPr="00C90E66" w:rsidRDefault="00430E9D" w:rsidP="00D80783">
            <w:pPr>
              <w:jc w:val="center"/>
              <w:rPr>
                <w:sz w:val="24"/>
                <w:szCs w:val="24"/>
                <w:lang w:val="ru-RU"/>
              </w:rPr>
            </w:pPr>
            <w:r w:rsidRPr="00C90E66">
              <w:rPr>
                <w:sz w:val="24"/>
                <w:szCs w:val="24"/>
                <w:lang w:val="ru-RU"/>
              </w:rPr>
              <w:t>229</w:t>
            </w:r>
          </w:p>
        </w:tc>
      </w:tr>
      <w:tr w:rsidR="00430E9D" w:rsidRPr="00C90E66" w:rsidTr="00D80783">
        <w:trPr>
          <w:trHeight w:val="567"/>
        </w:trPr>
        <w:tc>
          <w:tcPr>
            <w:tcW w:w="3794" w:type="dxa"/>
            <w:vAlign w:val="center"/>
          </w:tcPr>
          <w:p w:rsidR="00430E9D" w:rsidRPr="00C90E66" w:rsidRDefault="00430E9D" w:rsidP="00D80783">
            <w:pPr>
              <w:rPr>
                <w:sz w:val="24"/>
                <w:szCs w:val="24"/>
                <w:lang w:val="ru-RU"/>
              </w:rPr>
            </w:pPr>
            <w:proofErr w:type="spellStart"/>
            <w:r w:rsidRPr="00C90E66">
              <w:rPr>
                <w:sz w:val="24"/>
                <w:szCs w:val="24"/>
                <w:lang w:val="ru-RU"/>
              </w:rPr>
              <w:t>Верхоянский</w:t>
            </w:r>
            <w:proofErr w:type="spellEnd"/>
          </w:p>
        </w:tc>
        <w:tc>
          <w:tcPr>
            <w:tcW w:w="3237" w:type="dxa"/>
            <w:vAlign w:val="center"/>
          </w:tcPr>
          <w:p w:rsidR="00430E9D" w:rsidRPr="00C90E66" w:rsidRDefault="00430E9D" w:rsidP="00D80783">
            <w:pPr>
              <w:rPr>
                <w:sz w:val="24"/>
                <w:szCs w:val="24"/>
                <w:lang w:val="ru-RU"/>
              </w:rPr>
            </w:pPr>
            <w:proofErr w:type="spellStart"/>
            <w:r w:rsidRPr="00C90E66">
              <w:rPr>
                <w:sz w:val="24"/>
                <w:szCs w:val="24"/>
                <w:lang w:val="ru-RU"/>
              </w:rPr>
              <w:t>пгт</w:t>
            </w:r>
            <w:proofErr w:type="spellEnd"/>
            <w:r w:rsidRPr="00C90E66">
              <w:rPr>
                <w:sz w:val="24"/>
                <w:szCs w:val="24"/>
                <w:lang w:val="ru-RU"/>
              </w:rPr>
              <w:t xml:space="preserve">. </w:t>
            </w:r>
            <w:proofErr w:type="spellStart"/>
            <w:r w:rsidRPr="00C90E66">
              <w:rPr>
                <w:sz w:val="24"/>
                <w:szCs w:val="24"/>
                <w:lang w:val="ru-RU"/>
              </w:rPr>
              <w:t>Эсэ-Хайя</w:t>
            </w:r>
            <w:proofErr w:type="spellEnd"/>
          </w:p>
        </w:tc>
        <w:tc>
          <w:tcPr>
            <w:tcW w:w="2139" w:type="dxa"/>
            <w:vAlign w:val="center"/>
          </w:tcPr>
          <w:p w:rsidR="00430E9D" w:rsidRPr="00C90E66" w:rsidRDefault="00430E9D" w:rsidP="00D80783">
            <w:pPr>
              <w:jc w:val="center"/>
              <w:rPr>
                <w:sz w:val="24"/>
                <w:szCs w:val="24"/>
                <w:lang w:val="ru-RU"/>
              </w:rPr>
            </w:pPr>
            <w:r w:rsidRPr="00C90E66">
              <w:rPr>
                <w:sz w:val="24"/>
                <w:szCs w:val="24"/>
                <w:lang w:val="ru-RU"/>
              </w:rPr>
              <w:t>188</w:t>
            </w:r>
          </w:p>
        </w:tc>
      </w:tr>
    </w:tbl>
    <w:p w:rsidR="00552507" w:rsidRPr="00C90E66" w:rsidRDefault="00552507" w:rsidP="00C47E73">
      <w:pPr>
        <w:spacing w:line="360" w:lineRule="auto"/>
        <w:ind w:firstLine="540"/>
        <w:jc w:val="both"/>
        <w:rPr>
          <w:rFonts w:eastAsia="Arial"/>
          <w:sz w:val="28"/>
          <w:szCs w:val="28"/>
          <w:lang w:val="ru-RU"/>
        </w:rPr>
      </w:pPr>
    </w:p>
    <w:p w:rsidR="00F03349" w:rsidRPr="00C90E66" w:rsidRDefault="00F03349" w:rsidP="00C47E73">
      <w:pPr>
        <w:spacing w:line="360" w:lineRule="auto"/>
        <w:ind w:firstLine="540"/>
        <w:jc w:val="both"/>
        <w:rPr>
          <w:rFonts w:eastAsia="Arial"/>
          <w:sz w:val="28"/>
          <w:szCs w:val="28"/>
          <w:lang w:val="ru-RU"/>
        </w:rPr>
      </w:pPr>
      <w:r w:rsidRPr="00C90E66">
        <w:rPr>
          <w:rFonts w:eastAsia="Arial"/>
          <w:sz w:val="28"/>
          <w:szCs w:val="28"/>
          <w:lang w:val="ru-RU"/>
        </w:rPr>
        <w:t>Ниже представлены данные рождаемости в Арктической группе районов за период с 2009 по 201</w:t>
      </w:r>
      <w:r w:rsidR="00A648A6" w:rsidRPr="00C90E66">
        <w:rPr>
          <w:rFonts w:eastAsia="Arial"/>
          <w:sz w:val="28"/>
          <w:szCs w:val="28"/>
          <w:lang w:val="ru-RU"/>
        </w:rPr>
        <w:t>7</w:t>
      </w:r>
      <w:r w:rsidRPr="00C90E66">
        <w:rPr>
          <w:rFonts w:eastAsia="Arial"/>
          <w:sz w:val="28"/>
          <w:szCs w:val="28"/>
          <w:lang w:val="ru-RU"/>
        </w:rPr>
        <w:t xml:space="preserve"> годы, которые ежегодно вносятся в единую базу </w:t>
      </w:r>
      <w:r w:rsidR="006635C5" w:rsidRPr="00C90E66">
        <w:rPr>
          <w:rFonts w:eastAsia="Arial"/>
          <w:sz w:val="28"/>
          <w:szCs w:val="28"/>
          <w:lang w:val="ru-RU"/>
        </w:rPr>
        <w:t>данных Управления</w:t>
      </w:r>
      <w:r w:rsidRPr="00C90E66">
        <w:rPr>
          <w:rFonts w:eastAsia="Arial"/>
          <w:sz w:val="28"/>
          <w:szCs w:val="28"/>
          <w:lang w:val="ru-RU"/>
        </w:rPr>
        <w:t xml:space="preserve"> </w:t>
      </w:r>
      <w:proofErr w:type="spellStart"/>
      <w:r w:rsidRPr="00C90E66">
        <w:rPr>
          <w:rFonts w:eastAsia="Arial"/>
          <w:sz w:val="28"/>
          <w:szCs w:val="28"/>
          <w:lang w:val="ru-RU"/>
        </w:rPr>
        <w:t>Роспотребнадзора</w:t>
      </w:r>
      <w:proofErr w:type="spellEnd"/>
      <w:r w:rsidRPr="00C90E66">
        <w:rPr>
          <w:rFonts w:eastAsia="Arial"/>
          <w:sz w:val="28"/>
          <w:szCs w:val="28"/>
          <w:lang w:val="ru-RU"/>
        </w:rPr>
        <w:t xml:space="preserve"> по Республике Саха (Якутия) и Центра гигиены и </w:t>
      </w:r>
      <w:r w:rsidR="006635C5" w:rsidRPr="00C90E66">
        <w:rPr>
          <w:rFonts w:eastAsia="Arial"/>
          <w:sz w:val="28"/>
          <w:szCs w:val="28"/>
          <w:lang w:val="ru-RU"/>
        </w:rPr>
        <w:t>эпидемиологии</w:t>
      </w:r>
      <w:r w:rsidR="008710AA" w:rsidRPr="00C90E66">
        <w:rPr>
          <w:rFonts w:eastAsia="Arial"/>
          <w:sz w:val="28"/>
          <w:szCs w:val="28"/>
          <w:lang w:val="ru-RU"/>
        </w:rPr>
        <w:t xml:space="preserve"> по Республике Саха (Якутия)</w:t>
      </w:r>
      <w:r w:rsidR="006635C5" w:rsidRPr="00C90E66">
        <w:rPr>
          <w:rFonts w:eastAsia="Arial"/>
          <w:sz w:val="28"/>
          <w:szCs w:val="28"/>
          <w:lang w:val="ru-RU"/>
        </w:rPr>
        <w:t>, содержащихся в</w:t>
      </w:r>
      <w:r w:rsidRPr="00C90E66">
        <w:rPr>
          <w:rFonts w:eastAsia="Arial"/>
          <w:sz w:val="28"/>
          <w:szCs w:val="28"/>
          <w:lang w:val="ru-RU"/>
        </w:rPr>
        <w:t xml:space="preserve"> автоматизированной информационной системе "Социально- гигиенический мониторинг".  </w:t>
      </w:r>
    </w:p>
    <w:p w:rsidR="001F3F48" w:rsidRPr="00C90E66" w:rsidRDefault="001F3F48" w:rsidP="001F3F48">
      <w:pPr>
        <w:tabs>
          <w:tab w:val="left" w:pos="495"/>
          <w:tab w:val="left" w:pos="1605"/>
        </w:tabs>
        <w:jc w:val="right"/>
        <w:rPr>
          <w:sz w:val="28"/>
          <w:szCs w:val="28"/>
          <w:lang w:val="ru-RU"/>
        </w:rPr>
      </w:pPr>
    </w:p>
    <w:p w:rsidR="00D40F79" w:rsidRPr="00C90E66" w:rsidRDefault="00D40F79" w:rsidP="001F3F48">
      <w:pPr>
        <w:tabs>
          <w:tab w:val="left" w:pos="495"/>
          <w:tab w:val="left" w:pos="1605"/>
        </w:tabs>
        <w:jc w:val="right"/>
        <w:rPr>
          <w:sz w:val="28"/>
          <w:szCs w:val="28"/>
          <w:lang w:val="ru-RU"/>
        </w:rPr>
      </w:pPr>
    </w:p>
    <w:p w:rsidR="00D40F79" w:rsidRPr="00C90E66" w:rsidRDefault="00D40F79" w:rsidP="001F3F48">
      <w:pPr>
        <w:tabs>
          <w:tab w:val="left" w:pos="495"/>
          <w:tab w:val="left" w:pos="1605"/>
        </w:tabs>
        <w:jc w:val="right"/>
        <w:rPr>
          <w:sz w:val="28"/>
          <w:szCs w:val="28"/>
          <w:lang w:val="ru-RU"/>
        </w:rPr>
      </w:pPr>
    </w:p>
    <w:p w:rsidR="00D40F79" w:rsidRPr="00C90E66" w:rsidRDefault="00D40F79" w:rsidP="001F3F48">
      <w:pPr>
        <w:tabs>
          <w:tab w:val="left" w:pos="495"/>
          <w:tab w:val="left" w:pos="1605"/>
        </w:tabs>
        <w:jc w:val="right"/>
        <w:rPr>
          <w:sz w:val="28"/>
          <w:szCs w:val="28"/>
          <w:lang w:val="ru-RU"/>
        </w:rPr>
      </w:pPr>
    </w:p>
    <w:p w:rsidR="00D40F79" w:rsidRPr="00C90E66" w:rsidRDefault="00D40F79" w:rsidP="001F3F48">
      <w:pPr>
        <w:tabs>
          <w:tab w:val="left" w:pos="495"/>
          <w:tab w:val="left" w:pos="1605"/>
        </w:tabs>
        <w:jc w:val="right"/>
        <w:rPr>
          <w:sz w:val="28"/>
          <w:szCs w:val="28"/>
          <w:lang w:val="ru-RU"/>
        </w:rPr>
      </w:pPr>
    </w:p>
    <w:p w:rsidR="001F3F48" w:rsidRPr="00C90E66" w:rsidRDefault="001F3F48" w:rsidP="001F3F48">
      <w:pPr>
        <w:tabs>
          <w:tab w:val="left" w:pos="495"/>
          <w:tab w:val="left" w:pos="1605"/>
        </w:tabs>
        <w:jc w:val="right"/>
        <w:rPr>
          <w:sz w:val="28"/>
          <w:szCs w:val="28"/>
          <w:lang w:val="ru-RU"/>
        </w:rPr>
      </w:pPr>
      <w:r w:rsidRPr="00C90E66">
        <w:rPr>
          <w:sz w:val="28"/>
          <w:szCs w:val="28"/>
          <w:lang w:val="ru-RU"/>
        </w:rPr>
        <w:lastRenderedPageBreak/>
        <w:t>Таблица №3</w:t>
      </w:r>
    </w:p>
    <w:p w:rsidR="001F3F48" w:rsidRPr="00C90E66" w:rsidRDefault="001F3F48" w:rsidP="00A648A6">
      <w:pPr>
        <w:ind w:firstLine="539"/>
        <w:jc w:val="center"/>
        <w:rPr>
          <w:rFonts w:eastAsia="Arial"/>
          <w:b/>
          <w:sz w:val="28"/>
          <w:szCs w:val="28"/>
          <w:lang w:val="ru-RU"/>
        </w:rPr>
      </w:pPr>
      <w:bookmarkStart w:id="1" w:name="_GoBack"/>
      <w:bookmarkEnd w:id="1"/>
    </w:p>
    <w:p w:rsidR="00F03349" w:rsidRPr="00C90E66" w:rsidRDefault="00F03349" w:rsidP="00A648A6">
      <w:pPr>
        <w:ind w:firstLine="539"/>
        <w:jc w:val="center"/>
        <w:rPr>
          <w:rFonts w:eastAsia="Arial"/>
          <w:b/>
          <w:sz w:val="28"/>
          <w:szCs w:val="28"/>
          <w:lang w:val="ru-RU"/>
        </w:rPr>
      </w:pPr>
      <w:r w:rsidRPr="00C90E66">
        <w:rPr>
          <w:rFonts w:eastAsia="Arial"/>
          <w:b/>
          <w:sz w:val="28"/>
          <w:szCs w:val="28"/>
          <w:lang w:val="ru-RU"/>
        </w:rPr>
        <w:t>Рождаемость в Арктической группе районов Республики Саха (Якутия)</w:t>
      </w:r>
    </w:p>
    <w:p w:rsidR="00A648A6" w:rsidRPr="00C90E66" w:rsidRDefault="00A648A6" w:rsidP="00A648A6">
      <w:pPr>
        <w:ind w:firstLine="539"/>
        <w:jc w:val="center"/>
        <w:rPr>
          <w:rFonts w:eastAsia="Arial"/>
          <w:b/>
          <w:sz w:val="28"/>
          <w:szCs w:val="28"/>
          <w:lang w:val="ru-RU"/>
        </w:rPr>
      </w:pPr>
    </w:p>
    <w:tbl>
      <w:tblPr>
        <w:tblW w:w="4874" w:type="pct"/>
        <w:tblLayout w:type="fixed"/>
        <w:tblLook w:val="0000"/>
      </w:tblPr>
      <w:tblGrid>
        <w:gridCol w:w="494"/>
        <w:gridCol w:w="2448"/>
        <w:gridCol w:w="928"/>
        <w:gridCol w:w="1127"/>
        <w:gridCol w:w="1127"/>
        <w:gridCol w:w="1123"/>
        <w:gridCol w:w="1110"/>
        <w:gridCol w:w="1110"/>
      </w:tblGrid>
      <w:tr w:rsidR="00685744" w:rsidRPr="00C90E66">
        <w:trPr>
          <w:trHeight w:val="22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5744" w:rsidRPr="00C90E66" w:rsidRDefault="00685744" w:rsidP="00C47E73">
            <w:pPr>
              <w:spacing w:line="360" w:lineRule="auto"/>
              <w:rPr>
                <w:b/>
                <w:sz w:val="24"/>
                <w:szCs w:val="24"/>
              </w:rPr>
            </w:pPr>
            <w:r w:rsidRPr="00C90E66">
              <w:rPr>
                <w:b/>
                <w:sz w:val="24"/>
                <w:szCs w:val="24"/>
              </w:rPr>
              <w:t>№</w:t>
            </w:r>
          </w:p>
        </w:tc>
        <w:tc>
          <w:tcPr>
            <w:tcW w:w="1293" w:type="pct"/>
            <w:tcBorders>
              <w:top w:val="single" w:sz="4" w:space="0" w:color="auto"/>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rPr>
                <w:b/>
                <w:sz w:val="24"/>
                <w:szCs w:val="24"/>
              </w:rPr>
            </w:pPr>
            <w:proofErr w:type="spellStart"/>
            <w:r w:rsidRPr="00C90E66">
              <w:rPr>
                <w:b/>
                <w:sz w:val="24"/>
                <w:szCs w:val="24"/>
              </w:rPr>
              <w:t>Районы</w:t>
            </w:r>
            <w:proofErr w:type="spellEnd"/>
          </w:p>
        </w:tc>
        <w:tc>
          <w:tcPr>
            <w:tcW w:w="490" w:type="pct"/>
            <w:tcBorders>
              <w:top w:val="single" w:sz="4" w:space="0" w:color="auto"/>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b/>
                <w:sz w:val="24"/>
                <w:szCs w:val="24"/>
              </w:rPr>
            </w:pPr>
            <w:r w:rsidRPr="00C90E66">
              <w:rPr>
                <w:b/>
                <w:sz w:val="24"/>
                <w:szCs w:val="24"/>
              </w:rPr>
              <w:t>2013</w:t>
            </w:r>
          </w:p>
        </w:tc>
        <w:tc>
          <w:tcPr>
            <w:tcW w:w="595" w:type="pct"/>
            <w:tcBorders>
              <w:top w:val="single" w:sz="4" w:space="0" w:color="auto"/>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b/>
                <w:sz w:val="24"/>
                <w:szCs w:val="24"/>
              </w:rPr>
            </w:pPr>
            <w:r w:rsidRPr="00C90E66">
              <w:rPr>
                <w:b/>
                <w:sz w:val="24"/>
                <w:szCs w:val="24"/>
              </w:rPr>
              <w:t>2014</w:t>
            </w:r>
          </w:p>
        </w:tc>
        <w:tc>
          <w:tcPr>
            <w:tcW w:w="595" w:type="pct"/>
            <w:tcBorders>
              <w:top w:val="single" w:sz="4" w:space="0" w:color="auto"/>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b/>
                <w:sz w:val="24"/>
                <w:szCs w:val="24"/>
              </w:rPr>
            </w:pPr>
            <w:r w:rsidRPr="00C90E66">
              <w:rPr>
                <w:b/>
                <w:sz w:val="24"/>
                <w:szCs w:val="24"/>
              </w:rPr>
              <w:t>2015</w:t>
            </w:r>
          </w:p>
        </w:tc>
        <w:tc>
          <w:tcPr>
            <w:tcW w:w="593" w:type="pct"/>
            <w:tcBorders>
              <w:top w:val="single" w:sz="4" w:space="0" w:color="auto"/>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b/>
                <w:sz w:val="24"/>
                <w:szCs w:val="24"/>
              </w:rPr>
            </w:pPr>
            <w:r w:rsidRPr="00C90E66">
              <w:rPr>
                <w:b/>
                <w:sz w:val="24"/>
                <w:szCs w:val="24"/>
              </w:rPr>
              <w:t>2016</w:t>
            </w:r>
          </w:p>
        </w:tc>
        <w:tc>
          <w:tcPr>
            <w:tcW w:w="586" w:type="pct"/>
            <w:tcBorders>
              <w:top w:val="single" w:sz="4" w:space="0" w:color="auto"/>
              <w:left w:val="nil"/>
              <w:bottom w:val="single" w:sz="4" w:space="0" w:color="auto"/>
              <w:right w:val="single" w:sz="4" w:space="0" w:color="auto"/>
            </w:tcBorders>
          </w:tcPr>
          <w:p w:rsidR="00685744" w:rsidRPr="00C90E66" w:rsidRDefault="00685744" w:rsidP="00C47E73">
            <w:pPr>
              <w:spacing w:line="360" w:lineRule="auto"/>
              <w:jc w:val="right"/>
              <w:rPr>
                <w:b/>
                <w:sz w:val="24"/>
                <w:szCs w:val="24"/>
                <w:lang w:val="ru-RU"/>
              </w:rPr>
            </w:pPr>
            <w:r w:rsidRPr="00C90E66">
              <w:rPr>
                <w:b/>
                <w:sz w:val="24"/>
                <w:szCs w:val="24"/>
                <w:lang w:val="ru-RU"/>
              </w:rPr>
              <w:t>2017</w:t>
            </w:r>
          </w:p>
        </w:tc>
        <w:tc>
          <w:tcPr>
            <w:tcW w:w="586" w:type="pct"/>
            <w:tcBorders>
              <w:top w:val="single" w:sz="4" w:space="0" w:color="auto"/>
              <w:left w:val="nil"/>
              <w:bottom w:val="single" w:sz="4" w:space="0" w:color="auto"/>
              <w:right w:val="single" w:sz="4" w:space="0" w:color="auto"/>
            </w:tcBorders>
          </w:tcPr>
          <w:p w:rsidR="00685744" w:rsidRPr="00C90E66" w:rsidRDefault="00685744" w:rsidP="00C47E73">
            <w:pPr>
              <w:spacing w:line="360" w:lineRule="auto"/>
              <w:jc w:val="right"/>
              <w:rPr>
                <w:b/>
                <w:sz w:val="24"/>
                <w:szCs w:val="24"/>
                <w:lang w:val="ru-RU"/>
              </w:rPr>
            </w:pPr>
            <w:r w:rsidRPr="00C90E66">
              <w:rPr>
                <w:b/>
                <w:sz w:val="24"/>
                <w:szCs w:val="24"/>
                <w:lang w:val="ru-RU"/>
              </w:rPr>
              <w:t>2018</w:t>
            </w:r>
          </w:p>
        </w:tc>
      </w:tr>
      <w:tr w:rsidR="00685744" w:rsidRPr="00C90E66">
        <w:trPr>
          <w:trHeight w:val="22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5744" w:rsidRPr="00C90E66" w:rsidRDefault="00685744" w:rsidP="00685744">
            <w:pPr>
              <w:spacing w:line="360" w:lineRule="auto"/>
              <w:jc w:val="right"/>
              <w:rPr>
                <w:sz w:val="24"/>
                <w:szCs w:val="24"/>
                <w:lang w:val="ru-RU"/>
              </w:rPr>
            </w:pPr>
            <w:r w:rsidRPr="00C90E66">
              <w:rPr>
                <w:sz w:val="24"/>
                <w:szCs w:val="24"/>
                <w:lang w:val="ru-RU"/>
              </w:rPr>
              <w:t>1</w:t>
            </w:r>
          </w:p>
        </w:tc>
        <w:tc>
          <w:tcPr>
            <w:tcW w:w="1293" w:type="pct"/>
            <w:tcBorders>
              <w:top w:val="single" w:sz="4" w:space="0" w:color="auto"/>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rPr>
                <w:sz w:val="24"/>
                <w:szCs w:val="24"/>
                <w:lang w:val="ru-RU"/>
              </w:rPr>
            </w:pPr>
            <w:proofErr w:type="spellStart"/>
            <w:r w:rsidRPr="00C90E66">
              <w:rPr>
                <w:sz w:val="24"/>
                <w:szCs w:val="24"/>
                <w:lang w:val="ru-RU"/>
              </w:rPr>
              <w:t>Абыйский</w:t>
            </w:r>
            <w:proofErr w:type="spellEnd"/>
          </w:p>
        </w:tc>
        <w:tc>
          <w:tcPr>
            <w:tcW w:w="490" w:type="pct"/>
            <w:tcBorders>
              <w:top w:val="single" w:sz="4" w:space="0" w:color="auto"/>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70</w:t>
            </w:r>
          </w:p>
        </w:tc>
        <w:tc>
          <w:tcPr>
            <w:tcW w:w="595" w:type="pct"/>
            <w:tcBorders>
              <w:top w:val="single" w:sz="4" w:space="0" w:color="auto"/>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66</w:t>
            </w:r>
          </w:p>
        </w:tc>
        <w:tc>
          <w:tcPr>
            <w:tcW w:w="595" w:type="pct"/>
            <w:tcBorders>
              <w:top w:val="single" w:sz="4" w:space="0" w:color="auto"/>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56</w:t>
            </w:r>
          </w:p>
        </w:tc>
        <w:tc>
          <w:tcPr>
            <w:tcW w:w="593" w:type="pct"/>
            <w:tcBorders>
              <w:top w:val="single" w:sz="4" w:space="0" w:color="auto"/>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39</w:t>
            </w:r>
          </w:p>
        </w:tc>
        <w:tc>
          <w:tcPr>
            <w:tcW w:w="586" w:type="pct"/>
            <w:tcBorders>
              <w:top w:val="single" w:sz="4" w:space="0" w:color="auto"/>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55</w:t>
            </w:r>
          </w:p>
        </w:tc>
        <w:tc>
          <w:tcPr>
            <w:tcW w:w="586" w:type="pct"/>
            <w:tcBorders>
              <w:top w:val="single" w:sz="4" w:space="0" w:color="auto"/>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50</w:t>
            </w:r>
          </w:p>
        </w:tc>
      </w:tr>
      <w:tr w:rsidR="00685744" w:rsidRPr="00C90E66">
        <w:trPr>
          <w:trHeight w:val="225"/>
        </w:trPr>
        <w:tc>
          <w:tcPr>
            <w:tcW w:w="261" w:type="pct"/>
            <w:tcBorders>
              <w:top w:val="nil"/>
              <w:left w:val="single" w:sz="4" w:space="0" w:color="auto"/>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lang w:val="ru-RU"/>
              </w:rPr>
            </w:pPr>
            <w:r w:rsidRPr="00C90E66">
              <w:rPr>
                <w:sz w:val="24"/>
                <w:szCs w:val="24"/>
                <w:lang w:val="ru-RU"/>
              </w:rPr>
              <w:t>2</w:t>
            </w:r>
          </w:p>
        </w:tc>
        <w:tc>
          <w:tcPr>
            <w:tcW w:w="1293"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rPr>
                <w:sz w:val="24"/>
                <w:szCs w:val="24"/>
              </w:rPr>
            </w:pPr>
            <w:proofErr w:type="spellStart"/>
            <w:r w:rsidRPr="00C90E66">
              <w:rPr>
                <w:sz w:val="24"/>
                <w:szCs w:val="24"/>
              </w:rPr>
              <w:t>Аллаиховский</w:t>
            </w:r>
            <w:proofErr w:type="spellEnd"/>
          </w:p>
        </w:tc>
        <w:tc>
          <w:tcPr>
            <w:tcW w:w="490"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48</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65</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53</w:t>
            </w:r>
          </w:p>
        </w:tc>
        <w:tc>
          <w:tcPr>
            <w:tcW w:w="593"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49</w:t>
            </w:r>
          </w:p>
        </w:tc>
        <w:tc>
          <w:tcPr>
            <w:tcW w:w="586" w:type="pct"/>
            <w:tcBorders>
              <w:top w:val="nil"/>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40</w:t>
            </w:r>
          </w:p>
        </w:tc>
        <w:tc>
          <w:tcPr>
            <w:tcW w:w="586" w:type="pct"/>
            <w:tcBorders>
              <w:top w:val="nil"/>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37</w:t>
            </w:r>
          </w:p>
        </w:tc>
      </w:tr>
      <w:tr w:rsidR="00685744" w:rsidRPr="00C90E66">
        <w:trPr>
          <w:trHeight w:val="225"/>
        </w:trPr>
        <w:tc>
          <w:tcPr>
            <w:tcW w:w="261" w:type="pct"/>
            <w:tcBorders>
              <w:top w:val="nil"/>
              <w:left w:val="single" w:sz="4" w:space="0" w:color="auto"/>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lang w:val="ru-RU"/>
              </w:rPr>
            </w:pPr>
            <w:r w:rsidRPr="00C90E66">
              <w:rPr>
                <w:sz w:val="24"/>
                <w:szCs w:val="24"/>
                <w:lang w:val="ru-RU"/>
              </w:rPr>
              <w:t>3</w:t>
            </w:r>
          </w:p>
        </w:tc>
        <w:tc>
          <w:tcPr>
            <w:tcW w:w="1293"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rPr>
                <w:sz w:val="24"/>
                <w:szCs w:val="24"/>
              </w:rPr>
            </w:pPr>
            <w:proofErr w:type="spellStart"/>
            <w:r w:rsidRPr="00C90E66">
              <w:rPr>
                <w:sz w:val="24"/>
                <w:szCs w:val="24"/>
              </w:rPr>
              <w:t>Анабарский</w:t>
            </w:r>
            <w:proofErr w:type="spellEnd"/>
          </w:p>
        </w:tc>
        <w:tc>
          <w:tcPr>
            <w:tcW w:w="490"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79</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75</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70</w:t>
            </w:r>
          </w:p>
        </w:tc>
        <w:tc>
          <w:tcPr>
            <w:tcW w:w="593"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rPr>
              <w:t>7</w:t>
            </w:r>
            <w:r w:rsidRPr="00C90E66">
              <w:rPr>
                <w:sz w:val="24"/>
                <w:szCs w:val="24"/>
                <w:lang w:val="ru-RU"/>
              </w:rPr>
              <w:t>2</w:t>
            </w:r>
          </w:p>
        </w:tc>
        <w:tc>
          <w:tcPr>
            <w:tcW w:w="586" w:type="pct"/>
            <w:tcBorders>
              <w:top w:val="nil"/>
              <w:left w:val="nil"/>
              <w:bottom w:val="single" w:sz="4" w:space="0" w:color="auto"/>
              <w:right w:val="single" w:sz="4" w:space="0" w:color="auto"/>
            </w:tcBorders>
          </w:tcPr>
          <w:p w:rsidR="00685744" w:rsidRPr="00C90E66" w:rsidRDefault="00685744" w:rsidP="00C47E73">
            <w:pPr>
              <w:spacing w:line="360" w:lineRule="auto"/>
              <w:jc w:val="right"/>
              <w:rPr>
                <w:sz w:val="24"/>
                <w:szCs w:val="24"/>
                <w:lang w:val="ru-RU"/>
              </w:rPr>
            </w:pPr>
            <w:r w:rsidRPr="00C90E66">
              <w:rPr>
                <w:sz w:val="24"/>
                <w:szCs w:val="24"/>
                <w:lang w:val="ru-RU"/>
              </w:rPr>
              <w:t>77</w:t>
            </w:r>
          </w:p>
        </w:tc>
        <w:tc>
          <w:tcPr>
            <w:tcW w:w="586" w:type="pct"/>
            <w:tcBorders>
              <w:top w:val="nil"/>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58</w:t>
            </w:r>
          </w:p>
        </w:tc>
      </w:tr>
      <w:tr w:rsidR="00685744" w:rsidRPr="00C90E66">
        <w:trPr>
          <w:trHeight w:val="225"/>
        </w:trPr>
        <w:tc>
          <w:tcPr>
            <w:tcW w:w="261" w:type="pct"/>
            <w:tcBorders>
              <w:top w:val="nil"/>
              <w:left w:val="single" w:sz="4" w:space="0" w:color="auto"/>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lang w:val="ru-RU"/>
              </w:rPr>
            </w:pPr>
            <w:r w:rsidRPr="00C90E66">
              <w:rPr>
                <w:sz w:val="24"/>
                <w:szCs w:val="24"/>
                <w:lang w:val="ru-RU"/>
              </w:rPr>
              <w:t>4</w:t>
            </w:r>
          </w:p>
        </w:tc>
        <w:tc>
          <w:tcPr>
            <w:tcW w:w="1293"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rPr>
                <w:sz w:val="24"/>
                <w:szCs w:val="24"/>
              </w:rPr>
            </w:pPr>
            <w:proofErr w:type="spellStart"/>
            <w:r w:rsidRPr="00C90E66">
              <w:rPr>
                <w:sz w:val="24"/>
                <w:szCs w:val="24"/>
              </w:rPr>
              <w:t>Булунский</w:t>
            </w:r>
            <w:proofErr w:type="spellEnd"/>
          </w:p>
        </w:tc>
        <w:tc>
          <w:tcPr>
            <w:tcW w:w="490"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139</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120</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117</w:t>
            </w:r>
          </w:p>
        </w:tc>
        <w:tc>
          <w:tcPr>
            <w:tcW w:w="593"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118</w:t>
            </w:r>
          </w:p>
        </w:tc>
        <w:tc>
          <w:tcPr>
            <w:tcW w:w="586" w:type="pct"/>
            <w:tcBorders>
              <w:top w:val="nil"/>
              <w:left w:val="nil"/>
              <w:bottom w:val="single" w:sz="4" w:space="0" w:color="auto"/>
              <w:right w:val="single" w:sz="4" w:space="0" w:color="auto"/>
            </w:tcBorders>
          </w:tcPr>
          <w:p w:rsidR="00685744" w:rsidRPr="00C90E66" w:rsidRDefault="00685744" w:rsidP="00C47E73">
            <w:pPr>
              <w:spacing w:line="360" w:lineRule="auto"/>
              <w:jc w:val="right"/>
              <w:rPr>
                <w:sz w:val="24"/>
                <w:szCs w:val="24"/>
                <w:lang w:val="ru-RU"/>
              </w:rPr>
            </w:pPr>
            <w:r w:rsidRPr="00C90E66">
              <w:rPr>
                <w:sz w:val="24"/>
                <w:szCs w:val="24"/>
                <w:lang w:val="ru-RU"/>
              </w:rPr>
              <w:t>120</w:t>
            </w:r>
          </w:p>
        </w:tc>
        <w:tc>
          <w:tcPr>
            <w:tcW w:w="586" w:type="pct"/>
            <w:tcBorders>
              <w:top w:val="nil"/>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95</w:t>
            </w:r>
          </w:p>
        </w:tc>
      </w:tr>
      <w:tr w:rsidR="00685744" w:rsidRPr="00C90E66">
        <w:trPr>
          <w:trHeight w:val="225"/>
        </w:trPr>
        <w:tc>
          <w:tcPr>
            <w:tcW w:w="261" w:type="pct"/>
            <w:tcBorders>
              <w:top w:val="nil"/>
              <w:left w:val="single" w:sz="4" w:space="0" w:color="auto"/>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lang w:val="ru-RU"/>
              </w:rPr>
            </w:pPr>
            <w:r w:rsidRPr="00C90E66">
              <w:rPr>
                <w:sz w:val="24"/>
                <w:szCs w:val="24"/>
                <w:lang w:val="ru-RU"/>
              </w:rPr>
              <w:t>5</w:t>
            </w:r>
          </w:p>
        </w:tc>
        <w:tc>
          <w:tcPr>
            <w:tcW w:w="1293"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rPr>
                <w:sz w:val="24"/>
                <w:szCs w:val="24"/>
                <w:lang w:val="ru-RU"/>
              </w:rPr>
            </w:pPr>
            <w:proofErr w:type="spellStart"/>
            <w:r w:rsidRPr="00C90E66">
              <w:rPr>
                <w:sz w:val="24"/>
                <w:szCs w:val="24"/>
                <w:lang w:val="ru-RU"/>
              </w:rPr>
              <w:t>Верхнеколымский</w:t>
            </w:r>
            <w:proofErr w:type="spellEnd"/>
          </w:p>
        </w:tc>
        <w:tc>
          <w:tcPr>
            <w:tcW w:w="490"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53</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64</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50</w:t>
            </w:r>
          </w:p>
        </w:tc>
        <w:tc>
          <w:tcPr>
            <w:tcW w:w="593"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51</w:t>
            </w:r>
          </w:p>
        </w:tc>
        <w:tc>
          <w:tcPr>
            <w:tcW w:w="586" w:type="pct"/>
            <w:tcBorders>
              <w:top w:val="nil"/>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46</w:t>
            </w:r>
          </w:p>
        </w:tc>
        <w:tc>
          <w:tcPr>
            <w:tcW w:w="586" w:type="pct"/>
            <w:tcBorders>
              <w:top w:val="nil"/>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36</w:t>
            </w:r>
          </w:p>
        </w:tc>
      </w:tr>
      <w:tr w:rsidR="00685744" w:rsidRPr="00C90E66">
        <w:trPr>
          <w:trHeight w:val="225"/>
        </w:trPr>
        <w:tc>
          <w:tcPr>
            <w:tcW w:w="261" w:type="pct"/>
            <w:tcBorders>
              <w:top w:val="nil"/>
              <w:left w:val="single" w:sz="4" w:space="0" w:color="auto"/>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lang w:val="ru-RU"/>
              </w:rPr>
            </w:pPr>
            <w:r w:rsidRPr="00C90E66">
              <w:rPr>
                <w:sz w:val="24"/>
                <w:szCs w:val="24"/>
                <w:lang w:val="ru-RU"/>
              </w:rPr>
              <w:t>6</w:t>
            </w:r>
          </w:p>
        </w:tc>
        <w:tc>
          <w:tcPr>
            <w:tcW w:w="1293"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rPr>
                <w:sz w:val="24"/>
                <w:szCs w:val="24"/>
                <w:lang w:val="ru-RU"/>
              </w:rPr>
            </w:pPr>
            <w:proofErr w:type="spellStart"/>
            <w:r w:rsidRPr="00C90E66">
              <w:rPr>
                <w:sz w:val="24"/>
                <w:szCs w:val="24"/>
                <w:lang w:val="ru-RU"/>
              </w:rPr>
              <w:t>Верхоянский</w:t>
            </w:r>
            <w:proofErr w:type="spellEnd"/>
          </w:p>
        </w:tc>
        <w:tc>
          <w:tcPr>
            <w:tcW w:w="490"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220</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257</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227</w:t>
            </w:r>
          </w:p>
        </w:tc>
        <w:tc>
          <w:tcPr>
            <w:tcW w:w="593"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208</w:t>
            </w:r>
          </w:p>
        </w:tc>
        <w:tc>
          <w:tcPr>
            <w:tcW w:w="586" w:type="pct"/>
            <w:tcBorders>
              <w:top w:val="nil"/>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191</w:t>
            </w:r>
          </w:p>
        </w:tc>
        <w:tc>
          <w:tcPr>
            <w:tcW w:w="586" w:type="pct"/>
            <w:tcBorders>
              <w:top w:val="nil"/>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152</w:t>
            </w:r>
          </w:p>
        </w:tc>
      </w:tr>
      <w:tr w:rsidR="00685744" w:rsidRPr="00C90E66">
        <w:trPr>
          <w:trHeight w:val="225"/>
        </w:trPr>
        <w:tc>
          <w:tcPr>
            <w:tcW w:w="261" w:type="pct"/>
            <w:tcBorders>
              <w:top w:val="nil"/>
              <w:left w:val="single" w:sz="4" w:space="0" w:color="auto"/>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lang w:val="ru-RU"/>
              </w:rPr>
            </w:pPr>
            <w:r w:rsidRPr="00C90E66">
              <w:rPr>
                <w:sz w:val="24"/>
                <w:szCs w:val="24"/>
                <w:lang w:val="ru-RU"/>
              </w:rPr>
              <w:t>7</w:t>
            </w:r>
          </w:p>
        </w:tc>
        <w:tc>
          <w:tcPr>
            <w:tcW w:w="1293"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rPr>
                <w:sz w:val="24"/>
                <w:szCs w:val="24"/>
                <w:lang w:val="ru-RU"/>
              </w:rPr>
            </w:pPr>
            <w:proofErr w:type="spellStart"/>
            <w:r w:rsidRPr="00C90E66">
              <w:rPr>
                <w:sz w:val="24"/>
                <w:szCs w:val="24"/>
                <w:lang w:val="ru-RU"/>
              </w:rPr>
              <w:t>Жиганский</w:t>
            </w:r>
            <w:proofErr w:type="spellEnd"/>
          </w:p>
        </w:tc>
        <w:tc>
          <w:tcPr>
            <w:tcW w:w="490"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102</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103</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97</w:t>
            </w:r>
          </w:p>
        </w:tc>
        <w:tc>
          <w:tcPr>
            <w:tcW w:w="593"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76</w:t>
            </w:r>
          </w:p>
        </w:tc>
        <w:tc>
          <w:tcPr>
            <w:tcW w:w="586" w:type="pct"/>
            <w:tcBorders>
              <w:top w:val="nil"/>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76</w:t>
            </w:r>
          </w:p>
        </w:tc>
        <w:tc>
          <w:tcPr>
            <w:tcW w:w="586" w:type="pct"/>
            <w:tcBorders>
              <w:top w:val="nil"/>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71</w:t>
            </w:r>
          </w:p>
        </w:tc>
      </w:tr>
      <w:tr w:rsidR="00685744" w:rsidRPr="00C90E66">
        <w:trPr>
          <w:trHeight w:val="225"/>
        </w:trPr>
        <w:tc>
          <w:tcPr>
            <w:tcW w:w="261" w:type="pct"/>
            <w:tcBorders>
              <w:top w:val="nil"/>
              <w:left w:val="single" w:sz="4" w:space="0" w:color="auto"/>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lang w:val="ru-RU"/>
              </w:rPr>
            </w:pPr>
            <w:r w:rsidRPr="00C90E66">
              <w:rPr>
                <w:sz w:val="24"/>
                <w:szCs w:val="24"/>
                <w:lang w:val="ru-RU"/>
              </w:rPr>
              <w:t>8</w:t>
            </w:r>
          </w:p>
        </w:tc>
        <w:tc>
          <w:tcPr>
            <w:tcW w:w="1293"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rPr>
                <w:sz w:val="24"/>
                <w:szCs w:val="24"/>
                <w:lang w:val="ru-RU"/>
              </w:rPr>
            </w:pPr>
            <w:proofErr w:type="spellStart"/>
            <w:r w:rsidRPr="00C90E66">
              <w:rPr>
                <w:sz w:val="24"/>
                <w:szCs w:val="24"/>
                <w:lang w:val="ru-RU"/>
              </w:rPr>
              <w:t>Момский</w:t>
            </w:r>
            <w:proofErr w:type="spellEnd"/>
          </w:p>
        </w:tc>
        <w:tc>
          <w:tcPr>
            <w:tcW w:w="490"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87</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106</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97</w:t>
            </w:r>
          </w:p>
        </w:tc>
        <w:tc>
          <w:tcPr>
            <w:tcW w:w="593"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74</w:t>
            </w:r>
          </w:p>
        </w:tc>
        <w:tc>
          <w:tcPr>
            <w:tcW w:w="586" w:type="pct"/>
            <w:tcBorders>
              <w:top w:val="nil"/>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72</w:t>
            </w:r>
          </w:p>
        </w:tc>
        <w:tc>
          <w:tcPr>
            <w:tcW w:w="586" w:type="pct"/>
            <w:tcBorders>
              <w:top w:val="nil"/>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58</w:t>
            </w:r>
          </w:p>
        </w:tc>
      </w:tr>
      <w:tr w:rsidR="00685744" w:rsidRPr="00C90E66">
        <w:trPr>
          <w:trHeight w:val="225"/>
        </w:trPr>
        <w:tc>
          <w:tcPr>
            <w:tcW w:w="261" w:type="pct"/>
            <w:tcBorders>
              <w:top w:val="nil"/>
              <w:left w:val="single" w:sz="4" w:space="0" w:color="auto"/>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lang w:val="ru-RU"/>
              </w:rPr>
            </w:pPr>
            <w:r w:rsidRPr="00C90E66">
              <w:rPr>
                <w:sz w:val="24"/>
                <w:szCs w:val="24"/>
                <w:lang w:val="ru-RU"/>
              </w:rPr>
              <w:t>9</w:t>
            </w:r>
          </w:p>
        </w:tc>
        <w:tc>
          <w:tcPr>
            <w:tcW w:w="1293" w:type="pct"/>
            <w:tcBorders>
              <w:top w:val="nil"/>
              <w:left w:val="nil"/>
              <w:bottom w:val="single" w:sz="4" w:space="0" w:color="auto"/>
              <w:right w:val="single" w:sz="4" w:space="0" w:color="auto"/>
            </w:tcBorders>
            <w:shd w:val="clear" w:color="auto" w:fill="auto"/>
            <w:noWrap/>
            <w:vAlign w:val="bottom"/>
          </w:tcPr>
          <w:p w:rsidR="00685744" w:rsidRPr="00C90E66" w:rsidRDefault="00685744" w:rsidP="006C2C8D">
            <w:pPr>
              <w:spacing w:line="360" w:lineRule="auto"/>
              <w:ind w:left="-90" w:right="-124" w:firstLine="90"/>
              <w:rPr>
                <w:sz w:val="24"/>
                <w:szCs w:val="24"/>
                <w:lang w:val="ru-RU"/>
              </w:rPr>
            </w:pPr>
            <w:proofErr w:type="spellStart"/>
            <w:r w:rsidRPr="00C90E66">
              <w:rPr>
                <w:sz w:val="24"/>
                <w:szCs w:val="24"/>
              </w:rPr>
              <w:t>Нижнеколымск</w:t>
            </w:r>
            <w:r w:rsidRPr="00C90E66">
              <w:rPr>
                <w:sz w:val="24"/>
                <w:szCs w:val="24"/>
                <w:lang w:val="ru-RU"/>
              </w:rPr>
              <w:t>ий</w:t>
            </w:r>
            <w:proofErr w:type="spellEnd"/>
          </w:p>
        </w:tc>
        <w:tc>
          <w:tcPr>
            <w:tcW w:w="490"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82</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81</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79</w:t>
            </w:r>
          </w:p>
        </w:tc>
        <w:tc>
          <w:tcPr>
            <w:tcW w:w="593"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68</w:t>
            </w:r>
          </w:p>
        </w:tc>
        <w:tc>
          <w:tcPr>
            <w:tcW w:w="586" w:type="pct"/>
            <w:tcBorders>
              <w:top w:val="nil"/>
              <w:left w:val="nil"/>
              <w:bottom w:val="single" w:sz="4" w:space="0" w:color="auto"/>
              <w:right w:val="single" w:sz="4" w:space="0" w:color="auto"/>
            </w:tcBorders>
          </w:tcPr>
          <w:p w:rsidR="00685744" w:rsidRPr="00C90E66" w:rsidRDefault="00685744" w:rsidP="00C47E73">
            <w:pPr>
              <w:spacing w:line="360" w:lineRule="auto"/>
              <w:jc w:val="right"/>
              <w:rPr>
                <w:sz w:val="24"/>
                <w:szCs w:val="24"/>
                <w:lang w:val="ru-RU"/>
              </w:rPr>
            </w:pPr>
            <w:r w:rsidRPr="00C90E66">
              <w:rPr>
                <w:sz w:val="24"/>
                <w:szCs w:val="24"/>
                <w:lang w:val="ru-RU"/>
              </w:rPr>
              <w:t>56</w:t>
            </w:r>
          </w:p>
        </w:tc>
        <w:tc>
          <w:tcPr>
            <w:tcW w:w="586" w:type="pct"/>
            <w:tcBorders>
              <w:top w:val="nil"/>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62</w:t>
            </w:r>
          </w:p>
        </w:tc>
      </w:tr>
      <w:tr w:rsidR="00685744" w:rsidRPr="00C90E66">
        <w:trPr>
          <w:trHeight w:val="225"/>
        </w:trPr>
        <w:tc>
          <w:tcPr>
            <w:tcW w:w="261" w:type="pct"/>
            <w:tcBorders>
              <w:top w:val="nil"/>
              <w:left w:val="single" w:sz="4" w:space="0" w:color="auto"/>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lang w:val="ru-RU"/>
              </w:rPr>
            </w:pPr>
            <w:r w:rsidRPr="00C90E66">
              <w:rPr>
                <w:sz w:val="24"/>
                <w:szCs w:val="24"/>
                <w:lang w:val="ru-RU"/>
              </w:rPr>
              <w:t>10</w:t>
            </w:r>
          </w:p>
        </w:tc>
        <w:tc>
          <w:tcPr>
            <w:tcW w:w="1293" w:type="pct"/>
            <w:tcBorders>
              <w:top w:val="nil"/>
              <w:left w:val="nil"/>
              <w:bottom w:val="single" w:sz="4" w:space="0" w:color="auto"/>
              <w:right w:val="single" w:sz="4" w:space="0" w:color="auto"/>
            </w:tcBorders>
            <w:shd w:val="clear" w:color="auto" w:fill="auto"/>
            <w:noWrap/>
            <w:vAlign w:val="bottom"/>
          </w:tcPr>
          <w:p w:rsidR="00685744" w:rsidRPr="00C90E66" w:rsidRDefault="00685744" w:rsidP="006C2C8D">
            <w:pPr>
              <w:spacing w:line="360" w:lineRule="auto"/>
              <w:ind w:left="-90" w:right="-124" w:firstLine="90"/>
              <w:rPr>
                <w:sz w:val="24"/>
                <w:szCs w:val="24"/>
                <w:lang w:val="ru-RU"/>
              </w:rPr>
            </w:pPr>
            <w:proofErr w:type="spellStart"/>
            <w:r w:rsidRPr="00C90E66">
              <w:rPr>
                <w:sz w:val="24"/>
                <w:szCs w:val="24"/>
                <w:lang w:val="ru-RU"/>
              </w:rPr>
              <w:t>Оленекский</w:t>
            </w:r>
            <w:proofErr w:type="spellEnd"/>
          </w:p>
        </w:tc>
        <w:tc>
          <w:tcPr>
            <w:tcW w:w="490"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99</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93</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88</w:t>
            </w:r>
          </w:p>
        </w:tc>
        <w:tc>
          <w:tcPr>
            <w:tcW w:w="593"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90</w:t>
            </w:r>
          </w:p>
        </w:tc>
        <w:tc>
          <w:tcPr>
            <w:tcW w:w="586" w:type="pct"/>
            <w:tcBorders>
              <w:top w:val="nil"/>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92</w:t>
            </w:r>
          </w:p>
        </w:tc>
        <w:tc>
          <w:tcPr>
            <w:tcW w:w="586" w:type="pct"/>
            <w:tcBorders>
              <w:top w:val="nil"/>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97</w:t>
            </w:r>
          </w:p>
        </w:tc>
      </w:tr>
      <w:tr w:rsidR="00685744" w:rsidRPr="00C90E66">
        <w:trPr>
          <w:trHeight w:val="225"/>
        </w:trPr>
        <w:tc>
          <w:tcPr>
            <w:tcW w:w="261" w:type="pct"/>
            <w:tcBorders>
              <w:top w:val="nil"/>
              <w:left w:val="single" w:sz="4" w:space="0" w:color="auto"/>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lang w:val="ru-RU"/>
              </w:rPr>
            </w:pPr>
            <w:r w:rsidRPr="00C90E66">
              <w:rPr>
                <w:sz w:val="24"/>
                <w:szCs w:val="24"/>
                <w:lang w:val="ru-RU"/>
              </w:rPr>
              <w:t>11</w:t>
            </w:r>
          </w:p>
        </w:tc>
        <w:tc>
          <w:tcPr>
            <w:tcW w:w="1293" w:type="pct"/>
            <w:tcBorders>
              <w:top w:val="nil"/>
              <w:left w:val="nil"/>
              <w:bottom w:val="single" w:sz="4" w:space="0" w:color="auto"/>
              <w:right w:val="single" w:sz="4" w:space="0" w:color="auto"/>
            </w:tcBorders>
            <w:shd w:val="clear" w:color="auto" w:fill="auto"/>
            <w:noWrap/>
            <w:vAlign w:val="bottom"/>
          </w:tcPr>
          <w:p w:rsidR="00685744" w:rsidRPr="00C90E66" w:rsidRDefault="00685744" w:rsidP="006C2C8D">
            <w:pPr>
              <w:spacing w:line="360" w:lineRule="auto"/>
              <w:ind w:left="-90" w:right="-124" w:firstLine="90"/>
              <w:rPr>
                <w:sz w:val="24"/>
                <w:szCs w:val="24"/>
                <w:lang w:val="ru-RU"/>
              </w:rPr>
            </w:pPr>
            <w:proofErr w:type="spellStart"/>
            <w:r w:rsidRPr="00C90E66">
              <w:rPr>
                <w:sz w:val="24"/>
                <w:szCs w:val="24"/>
                <w:lang w:val="ru-RU"/>
              </w:rPr>
              <w:t>Среднеколымский</w:t>
            </w:r>
            <w:proofErr w:type="spellEnd"/>
          </w:p>
        </w:tc>
        <w:tc>
          <w:tcPr>
            <w:tcW w:w="490"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150</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161</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145</w:t>
            </w:r>
          </w:p>
        </w:tc>
        <w:tc>
          <w:tcPr>
            <w:tcW w:w="593"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114</w:t>
            </w:r>
          </w:p>
        </w:tc>
        <w:tc>
          <w:tcPr>
            <w:tcW w:w="586" w:type="pct"/>
            <w:tcBorders>
              <w:top w:val="nil"/>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122</w:t>
            </w:r>
          </w:p>
        </w:tc>
        <w:tc>
          <w:tcPr>
            <w:tcW w:w="586" w:type="pct"/>
            <w:tcBorders>
              <w:top w:val="nil"/>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100</w:t>
            </w:r>
          </w:p>
        </w:tc>
      </w:tr>
      <w:tr w:rsidR="00685744" w:rsidRPr="00C90E66">
        <w:trPr>
          <w:trHeight w:val="225"/>
        </w:trPr>
        <w:tc>
          <w:tcPr>
            <w:tcW w:w="261" w:type="pct"/>
            <w:tcBorders>
              <w:top w:val="nil"/>
              <w:left w:val="single" w:sz="4" w:space="0" w:color="auto"/>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lang w:val="ru-RU"/>
              </w:rPr>
            </w:pPr>
            <w:r w:rsidRPr="00C90E66">
              <w:rPr>
                <w:sz w:val="24"/>
                <w:szCs w:val="24"/>
                <w:lang w:val="ru-RU"/>
              </w:rPr>
              <w:t>12</w:t>
            </w:r>
          </w:p>
        </w:tc>
        <w:tc>
          <w:tcPr>
            <w:tcW w:w="1293"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rPr>
                <w:sz w:val="24"/>
                <w:szCs w:val="24"/>
              </w:rPr>
            </w:pPr>
            <w:proofErr w:type="spellStart"/>
            <w:r w:rsidRPr="00C90E66">
              <w:rPr>
                <w:sz w:val="24"/>
                <w:szCs w:val="24"/>
              </w:rPr>
              <w:t>Усть-Янский</w:t>
            </w:r>
            <w:proofErr w:type="spellEnd"/>
          </w:p>
        </w:tc>
        <w:tc>
          <w:tcPr>
            <w:tcW w:w="490"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124</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147</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130</w:t>
            </w:r>
          </w:p>
        </w:tc>
        <w:tc>
          <w:tcPr>
            <w:tcW w:w="593"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127</w:t>
            </w:r>
          </w:p>
        </w:tc>
        <w:tc>
          <w:tcPr>
            <w:tcW w:w="586" w:type="pct"/>
            <w:tcBorders>
              <w:top w:val="nil"/>
              <w:left w:val="nil"/>
              <w:bottom w:val="single" w:sz="4" w:space="0" w:color="auto"/>
              <w:right w:val="single" w:sz="4" w:space="0" w:color="auto"/>
            </w:tcBorders>
          </w:tcPr>
          <w:p w:rsidR="00685744" w:rsidRPr="00C90E66" w:rsidRDefault="00685744" w:rsidP="00C47E73">
            <w:pPr>
              <w:spacing w:line="360" w:lineRule="auto"/>
              <w:jc w:val="right"/>
              <w:rPr>
                <w:sz w:val="24"/>
                <w:szCs w:val="24"/>
                <w:lang w:val="ru-RU"/>
              </w:rPr>
            </w:pPr>
            <w:r w:rsidRPr="00C90E66">
              <w:rPr>
                <w:sz w:val="24"/>
                <w:szCs w:val="24"/>
                <w:lang w:val="ru-RU"/>
              </w:rPr>
              <w:t>111</w:t>
            </w:r>
          </w:p>
        </w:tc>
        <w:tc>
          <w:tcPr>
            <w:tcW w:w="586" w:type="pct"/>
            <w:tcBorders>
              <w:top w:val="nil"/>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93</w:t>
            </w:r>
          </w:p>
        </w:tc>
      </w:tr>
      <w:tr w:rsidR="00685744" w:rsidRPr="00C90E66">
        <w:trPr>
          <w:trHeight w:val="225"/>
        </w:trPr>
        <w:tc>
          <w:tcPr>
            <w:tcW w:w="261" w:type="pct"/>
            <w:tcBorders>
              <w:top w:val="nil"/>
              <w:left w:val="single" w:sz="4" w:space="0" w:color="auto"/>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lang w:val="ru-RU"/>
              </w:rPr>
            </w:pPr>
            <w:r w:rsidRPr="00C90E66">
              <w:rPr>
                <w:sz w:val="24"/>
                <w:szCs w:val="24"/>
                <w:lang w:val="ru-RU"/>
              </w:rPr>
              <w:t>13</w:t>
            </w:r>
          </w:p>
        </w:tc>
        <w:tc>
          <w:tcPr>
            <w:tcW w:w="1293"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rPr>
                <w:sz w:val="24"/>
                <w:szCs w:val="24"/>
                <w:lang w:val="ru-RU"/>
              </w:rPr>
            </w:pPr>
            <w:proofErr w:type="spellStart"/>
            <w:r w:rsidRPr="00C90E66">
              <w:rPr>
                <w:sz w:val="24"/>
                <w:szCs w:val="24"/>
                <w:lang w:val="ru-RU"/>
              </w:rPr>
              <w:t>Эвено-Бытантайский</w:t>
            </w:r>
            <w:proofErr w:type="spellEnd"/>
          </w:p>
        </w:tc>
        <w:tc>
          <w:tcPr>
            <w:tcW w:w="490"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56</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62</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45</w:t>
            </w:r>
          </w:p>
        </w:tc>
        <w:tc>
          <w:tcPr>
            <w:tcW w:w="593" w:type="pct"/>
            <w:tcBorders>
              <w:top w:val="nil"/>
              <w:left w:val="nil"/>
              <w:bottom w:val="single" w:sz="4" w:space="0" w:color="auto"/>
              <w:right w:val="single" w:sz="4" w:space="0" w:color="auto"/>
            </w:tcBorders>
            <w:shd w:val="clear" w:color="auto" w:fill="auto"/>
            <w:noWrap/>
            <w:vAlign w:val="bottom"/>
          </w:tcPr>
          <w:p w:rsidR="00685744" w:rsidRPr="00C90E66" w:rsidRDefault="004B13FD" w:rsidP="00C47E73">
            <w:pPr>
              <w:spacing w:line="360" w:lineRule="auto"/>
              <w:jc w:val="right"/>
              <w:rPr>
                <w:sz w:val="24"/>
                <w:szCs w:val="24"/>
                <w:lang w:val="ru-RU"/>
              </w:rPr>
            </w:pPr>
            <w:r w:rsidRPr="00C90E66">
              <w:rPr>
                <w:sz w:val="24"/>
                <w:szCs w:val="24"/>
                <w:lang w:val="ru-RU"/>
              </w:rPr>
              <w:t>51</w:t>
            </w:r>
          </w:p>
        </w:tc>
        <w:tc>
          <w:tcPr>
            <w:tcW w:w="586" w:type="pct"/>
            <w:tcBorders>
              <w:top w:val="nil"/>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50</w:t>
            </w:r>
          </w:p>
        </w:tc>
        <w:tc>
          <w:tcPr>
            <w:tcW w:w="586" w:type="pct"/>
            <w:tcBorders>
              <w:top w:val="nil"/>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62</w:t>
            </w:r>
          </w:p>
        </w:tc>
      </w:tr>
      <w:tr w:rsidR="00685744" w:rsidRPr="00C90E66">
        <w:trPr>
          <w:trHeight w:val="225"/>
        </w:trPr>
        <w:tc>
          <w:tcPr>
            <w:tcW w:w="261" w:type="pct"/>
            <w:tcBorders>
              <w:top w:val="nil"/>
              <w:left w:val="single" w:sz="4" w:space="0" w:color="auto"/>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lang w:val="ru-RU"/>
              </w:rPr>
            </w:pPr>
            <w:r w:rsidRPr="00C90E66">
              <w:rPr>
                <w:sz w:val="24"/>
                <w:szCs w:val="24"/>
                <w:lang w:val="ru-RU"/>
              </w:rPr>
              <w:t>14</w:t>
            </w:r>
          </w:p>
        </w:tc>
        <w:tc>
          <w:tcPr>
            <w:tcW w:w="1293"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rPr>
                <w:sz w:val="24"/>
                <w:szCs w:val="24"/>
              </w:rPr>
            </w:pPr>
            <w:r w:rsidRPr="00C90E66">
              <w:rPr>
                <w:sz w:val="24"/>
                <w:szCs w:val="24"/>
              </w:rPr>
              <w:t>РС(Я)</w:t>
            </w:r>
          </w:p>
        </w:tc>
        <w:tc>
          <w:tcPr>
            <w:tcW w:w="490"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16704</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17010</w:t>
            </w:r>
          </w:p>
        </w:tc>
        <w:tc>
          <w:tcPr>
            <w:tcW w:w="595"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16345</w:t>
            </w:r>
          </w:p>
        </w:tc>
        <w:tc>
          <w:tcPr>
            <w:tcW w:w="593" w:type="pct"/>
            <w:tcBorders>
              <w:top w:val="nil"/>
              <w:left w:val="nil"/>
              <w:bottom w:val="single" w:sz="4" w:space="0" w:color="auto"/>
              <w:right w:val="single" w:sz="4" w:space="0" w:color="auto"/>
            </w:tcBorders>
            <w:shd w:val="clear" w:color="auto" w:fill="auto"/>
            <w:noWrap/>
            <w:vAlign w:val="bottom"/>
          </w:tcPr>
          <w:p w:rsidR="00685744" w:rsidRPr="00C90E66" w:rsidRDefault="00685744" w:rsidP="00C47E73">
            <w:pPr>
              <w:spacing w:line="360" w:lineRule="auto"/>
              <w:jc w:val="right"/>
              <w:rPr>
                <w:sz w:val="24"/>
                <w:szCs w:val="24"/>
              </w:rPr>
            </w:pPr>
            <w:r w:rsidRPr="00C90E66">
              <w:rPr>
                <w:sz w:val="24"/>
                <w:szCs w:val="24"/>
              </w:rPr>
              <w:t>15352</w:t>
            </w:r>
          </w:p>
        </w:tc>
        <w:tc>
          <w:tcPr>
            <w:tcW w:w="586" w:type="pct"/>
            <w:tcBorders>
              <w:top w:val="nil"/>
              <w:left w:val="nil"/>
              <w:bottom w:val="single" w:sz="4" w:space="0" w:color="auto"/>
              <w:right w:val="single" w:sz="4" w:space="0" w:color="auto"/>
            </w:tcBorders>
          </w:tcPr>
          <w:p w:rsidR="00685744" w:rsidRPr="00C90E66" w:rsidRDefault="00685744" w:rsidP="00C47E73">
            <w:pPr>
              <w:spacing w:line="360" w:lineRule="auto"/>
              <w:jc w:val="right"/>
              <w:rPr>
                <w:sz w:val="24"/>
                <w:szCs w:val="24"/>
                <w:lang w:val="ru-RU"/>
              </w:rPr>
            </w:pPr>
            <w:r w:rsidRPr="00C90E66">
              <w:rPr>
                <w:sz w:val="24"/>
                <w:szCs w:val="24"/>
                <w:lang w:val="ru-RU"/>
              </w:rPr>
              <w:t>13996</w:t>
            </w:r>
          </w:p>
        </w:tc>
        <w:tc>
          <w:tcPr>
            <w:tcW w:w="586" w:type="pct"/>
            <w:tcBorders>
              <w:top w:val="nil"/>
              <w:left w:val="nil"/>
              <w:bottom w:val="single" w:sz="4" w:space="0" w:color="auto"/>
              <w:right w:val="single" w:sz="4" w:space="0" w:color="auto"/>
            </w:tcBorders>
          </w:tcPr>
          <w:p w:rsidR="00685744" w:rsidRPr="00C90E66" w:rsidRDefault="004B13FD" w:rsidP="00C47E73">
            <w:pPr>
              <w:spacing w:line="360" w:lineRule="auto"/>
              <w:jc w:val="right"/>
              <w:rPr>
                <w:sz w:val="24"/>
                <w:szCs w:val="24"/>
                <w:lang w:val="ru-RU"/>
              </w:rPr>
            </w:pPr>
            <w:r w:rsidRPr="00C90E66">
              <w:rPr>
                <w:sz w:val="24"/>
                <w:szCs w:val="24"/>
                <w:lang w:val="ru-RU"/>
              </w:rPr>
              <w:t>13191</w:t>
            </w:r>
          </w:p>
        </w:tc>
      </w:tr>
    </w:tbl>
    <w:p w:rsidR="00F03349" w:rsidRPr="00C90E66" w:rsidRDefault="00F03349" w:rsidP="00C47E73">
      <w:pPr>
        <w:pStyle w:val="a3"/>
        <w:shd w:val="clear" w:color="auto" w:fill="FFFFFF"/>
        <w:spacing w:before="0" w:beforeAutospacing="0" w:after="0" w:afterAutospacing="0" w:line="360" w:lineRule="auto"/>
        <w:ind w:firstLine="539"/>
        <w:jc w:val="both"/>
        <w:textAlignment w:val="baseline"/>
        <w:rPr>
          <w:sz w:val="28"/>
          <w:szCs w:val="28"/>
        </w:rPr>
      </w:pPr>
    </w:p>
    <w:p w:rsidR="00F03349" w:rsidRPr="00C90E66" w:rsidRDefault="00F03349" w:rsidP="00C47E73">
      <w:pPr>
        <w:spacing w:line="360" w:lineRule="auto"/>
        <w:ind w:firstLine="540"/>
        <w:jc w:val="both"/>
        <w:rPr>
          <w:rFonts w:eastAsia="Arial"/>
          <w:sz w:val="28"/>
          <w:szCs w:val="28"/>
          <w:lang w:val="ru-RU"/>
        </w:rPr>
      </w:pPr>
      <w:r w:rsidRPr="00C90E66">
        <w:rPr>
          <w:rFonts w:eastAsia="Arial"/>
          <w:sz w:val="28"/>
          <w:szCs w:val="28"/>
          <w:lang w:val="ru-RU"/>
        </w:rPr>
        <w:t>Как видно</w:t>
      </w:r>
      <w:r w:rsidR="0028550F" w:rsidRPr="00C90E66">
        <w:rPr>
          <w:rFonts w:eastAsia="Arial"/>
          <w:sz w:val="28"/>
          <w:szCs w:val="28"/>
          <w:lang w:val="ru-RU"/>
        </w:rPr>
        <w:t xml:space="preserve">, за последние </w:t>
      </w:r>
      <w:r w:rsidR="00994FF3" w:rsidRPr="00C90E66">
        <w:rPr>
          <w:rFonts w:eastAsia="Arial"/>
          <w:sz w:val="28"/>
          <w:szCs w:val="28"/>
          <w:lang w:val="ru-RU"/>
        </w:rPr>
        <w:t>6</w:t>
      </w:r>
      <w:r w:rsidR="0028550F" w:rsidRPr="00C90E66">
        <w:rPr>
          <w:rFonts w:eastAsia="Arial"/>
          <w:sz w:val="28"/>
          <w:szCs w:val="28"/>
          <w:lang w:val="ru-RU"/>
        </w:rPr>
        <w:t xml:space="preserve"> лет рождаемость, которая</w:t>
      </w:r>
      <w:r w:rsidRPr="00C90E66">
        <w:rPr>
          <w:rFonts w:eastAsia="Arial"/>
          <w:sz w:val="28"/>
          <w:szCs w:val="28"/>
          <w:lang w:val="ru-RU"/>
        </w:rPr>
        <w:t xml:space="preserve"> представлен</w:t>
      </w:r>
      <w:r w:rsidR="0028550F" w:rsidRPr="00C90E66">
        <w:rPr>
          <w:rFonts w:eastAsia="Arial"/>
          <w:sz w:val="28"/>
          <w:szCs w:val="28"/>
          <w:lang w:val="ru-RU"/>
        </w:rPr>
        <w:t>а</w:t>
      </w:r>
      <w:r w:rsidRPr="00C90E66">
        <w:rPr>
          <w:rFonts w:eastAsia="Arial"/>
          <w:sz w:val="28"/>
          <w:szCs w:val="28"/>
          <w:lang w:val="ru-RU"/>
        </w:rPr>
        <w:t xml:space="preserve"> в абсолютных цифрах, как в целом по Республике Саха (Якутия), так и в Арктической гр</w:t>
      </w:r>
      <w:r w:rsidR="0028550F" w:rsidRPr="00C90E66">
        <w:rPr>
          <w:rFonts w:eastAsia="Arial"/>
          <w:sz w:val="28"/>
          <w:szCs w:val="28"/>
          <w:lang w:val="ru-RU"/>
        </w:rPr>
        <w:t>уппе районов остается стабильной</w:t>
      </w:r>
      <w:r w:rsidRPr="00C90E66">
        <w:rPr>
          <w:rFonts w:eastAsia="Arial"/>
          <w:sz w:val="28"/>
          <w:szCs w:val="28"/>
          <w:lang w:val="ru-RU"/>
        </w:rPr>
        <w:t xml:space="preserve">. </w:t>
      </w:r>
    </w:p>
    <w:p w:rsidR="00F03349" w:rsidRPr="00C90E66" w:rsidRDefault="00F03349" w:rsidP="00C70010">
      <w:pPr>
        <w:widowControl w:val="0"/>
        <w:numPr>
          <w:ilvl w:val="0"/>
          <w:numId w:val="4"/>
        </w:numPr>
        <w:tabs>
          <w:tab w:val="left" w:pos="540"/>
          <w:tab w:val="num" w:pos="1049"/>
        </w:tabs>
        <w:overflowPunct w:val="0"/>
        <w:autoSpaceDE w:val="0"/>
        <w:autoSpaceDN w:val="0"/>
        <w:adjustRightInd w:val="0"/>
        <w:spacing w:line="360" w:lineRule="auto"/>
        <w:ind w:left="0" w:firstLine="709"/>
        <w:jc w:val="both"/>
        <w:rPr>
          <w:sz w:val="28"/>
          <w:szCs w:val="28"/>
          <w:lang w:val="ru-RU"/>
        </w:rPr>
      </w:pPr>
      <w:r w:rsidRPr="00C90E66">
        <w:rPr>
          <w:sz w:val="28"/>
          <w:szCs w:val="28"/>
          <w:lang w:val="ru-RU"/>
        </w:rPr>
        <w:t>структуре причин смертности значительных изменений в целом по Якутии не отмечалось. Основными причинами смертности остаются болезни системы кровообращения: на них приходится 5</w:t>
      </w:r>
      <w:r w:rsidR="00C72104" w:rsidRPr="00C90E66">
        <w:rPr>
          <w:sz w:val="28"/>
          <w:szCs w:val="28"/>
          <w:lang w:val="ru-RU"/>
        </w:rPr>
        <w:t>1</w:t>
      </w:r>
      <w:r w:rsidRPr="00C90E66">
        <w:rPr>
          <w:sz w:val="28"/>
          <w:szCs w:val="28"/>
          <w:lang w:val="ru-RU"/>
        </w:rPr>
        <w:t>% от всех смертей; внешние причины смерти - 1</w:t>
      </w:r>
      <w:r w:rsidR="00C72104" w:rsidRPr="00C90E66">
        <w:rPr>
          <w:sz w:val="28"/>
          <w:szCs w:val="28"/>
          <w:lang w:val="ru-RU"/>
        </w:rPr>
        <w:t>9%; новообразования – 19</w:t>
      </w:r>
      <w:r w:rsidRPr="00C90E66">
        <w:rPr>
          <w:sz w:val="28"/>
          <w:szCs w:val="28"/>
          <w:lang w:val="ru-RU"/>
        </w:rPr>
        <w:t xml:space="preserve">%. Доля остальных причин смерти составила </w:t>
      </w:r>
      <w:r w:rsidR="007E69A3" w:rsidRPr="00C90E66">
        <w:rPr>
          <w:sz w:val="28"/>
          <w:szCs w:val="28"/>
          <w:lang w:val="ru-RU"/>
        </w:rPr>
        <w:t xml:space="preserve">- </w:t>
      </w:r>
      <w:r w:rsidR="00C72104" w:rsidRPr="00C90E66">
        <w:rPr>
          <w:sz w:val="28"/>
          <w:szCs w:val="28"/>
          <w:lang w:val="ru-RU"/>
        </w:rPr>
        <w:t>11</w:t>
      </w:r>
      <w:r w:rsidRPr="00C90E66">
        <w:rPr>
          <w:sz w:val="28"/>
          <w:szCs w:val="28"/>
          <w:lang w:val="ru-RU"/>
        </w:rPr>
        <w:t>%.</w:t>
      </w:r>
    </w:p>
    <w:p w:rsidR="00F03349" w:rsidRPr="00C90E66" w:rsidRDefault="008B7958" w:rsidP="00C70010">
      <w:pPr>
        <w:widowControl w:val="0"/>
        <w:tabs>
          <w:tab w:val="left" w:pos="540"/>
        </w:tabs>
        <w:overflowPunct w:val="0"/>
        <w:autoSpaceDE w:val="0"/>
        <w:autoSpaceDN w:val="0"/>
        <w:adjustRightInd w:val="0"/>
        <w:spacing w:line="360" w:lineRule="auto"/>
        <w:ind w:firstLine="709"/>
        <w:jc w:val="both"/>
        <w:rPr>
          <w:sz w:val="28"/>
          <w:szCs w:val="28"/>
          <w:lang w:val="ru-RU"/>
        </w:rPr>
      </w:pPr>
      <w:r w:rsidRPr="00C90E66">
        <w:rPr>
          <w:sz w:val="28"/>
          <w:szCs w:val="28"/>
          <w:lang w:val="ru-RU"/>
        </w:rPr>
        <w:t>Проведен анализ смертности в</w:t>
      </w:r>
      <w:r w:rsidR="00F03349" w:rsidRPr="00C90E66">
        <w:rPr>
          <w:sz w:val="28"/>
          <w:szCs w:val="28"/>
          <w:lang w:val="ru-RU"/>
        </w:rPr>
        <w:t xml:space="preserve"> Арктической группе районов, где была отмечена значительная тенденция к уменьшению количества от общего количества умерших среди трудоспособного </w:t>
      </w:r>
      <w:r w:rsidRPr="00C90E66">
        <w:rPr>
          <w:sz w:val="28"/>
          <w:szCs w:val="28"/>
          <w:lang w:val="ru-RU"/>
        </w:rPr>
        <w:t>населения. Данные приведены</w:t>
      </w:r>
      <w:r w:rsidR="00F03349" w:rsidRPr="00C90E66">
        <w:rPr>
          <w:sz w:val="28"/>
          <w:szCs w:val="28"/>
          <w:lang w:val="ru-RU"/>
        </w:rPr>
        <w:t xml:space="preserve"> в таблице. </w:t>
      </w:r>
    </w:p>
    <w:p w:rsidR="001F3F48" w:rsidRPr="00C90E66" w:rsidRDefault="001F3F48" w:rsidP="00B06552">
      <w:pPr>
        <w:ind w:firstLine="539"/>
        <w:jc w:val="center"/>
        <w:rPr>
          <w:rFonts w:eastAsia="Arial"/>
          <w:b/>
          <w:sz w:val="28"/>
          <w:szCs w:val="28"/>
          <w:lang w:val="ru-RU"/>
        </w:rPr>
      </w:pPr>
    </w:p>
    <w:p w:rsidR="001F3F48" w:rsidRPr="00C90E66" w:rsidRDefault="001F3F48" w:rsidP="001F3F48">
      <w:pPr>
        <w:tabs>
          <w:tab w:val="left" w:pos="495"/>
          <w:tab w:val="left" w:pos="1605"/>
        </w:tabs>
        <w:jc w:val="right"/>
        <w:rPr>
          <w:sz w:val="28"/>
          <w:szCs w:val="28"/>
          <w:lang w:val="ru-RU"/>
        </w:rPr>
      </w:pPr>
      <w:r w:rsidRPr="00C90E66">
        <w:rPr>
          <w:sz w:val="28"/>
          <w:szCs w:val="28"/>
          <w:lang w:val="ru-RU"/>
        </w:rPr>
        <w:t>Таблица №4</w:t>
      </w:r>
    </w:p>
    <w:p w:rsidR="001F3F48" w:rsidRPr="00C90E66" w:rsidRDefault="001F3F48" w:rsidP="00B06552">
      <w:pPr>
        <w:ind w:firstLine="539"/>
        <w:jc w:val="center"/>
        <w:rPr>
          <w:rFonts w:eastAsia="Arial"/>
          <w:b/>
          <w:sz w:val="28"/>
          <w:szCs w:val="28"/>
          <w:lang w:val="ru-RU"/>
        </w:rPr>
      </w:pPr>
    </w:p>
    <w:p w:rsidR="00F03349" w:rsidRPr="00C90E66" w:rsidRDefault="00F03349" w:rsidP="00B06552">
      <w:pPr>
        <w:ind w:firstLine="539"/>
        <w:jc w:val="center"/>
        <w:rPr>
          <w:rFonts w:eastAsia="Arial"/>
          <w:b/>
          <w:sz w:val="28"/>
          <w:szCs w:val="28"/>
          <w:lang w:val="ru-RU"/>
        </w:rPr>
      </w:pPr>
      <w:r w:rsidRPr="00C90E66">
        <w:rPr>
          <w:rFonts w:eastAsia="Arial"/>
          <w:b/>
          <w:sz w:val="28"/>
          <w:szCs w:val="28"/>
          <w:lang w:val="ru-RU"/>
        </w:rPr>
        <w:t>Смертность в Арктической группе районов Республики Саха (Якутия)</w:t>
      </w:r>
    </w:p>
    <w:tbl>
      <w:tblPr>
        <w:tblpPr w:leftFromText="180" w:rightFromText="180" w:vertAnchor="text" w:horzAnchor="margin" w:tblpY="287"/>
        <w:tblW w:w="5000" w:type="pct"/>
        <w:tblLayout w:type="fixed"/>
        <w:tblLook w:val="0000"/>
      </w:tblPr>
      <w:tblGrid>
        <w:gridCol w:w="524"/>
        <w:gridCol w:w="1724"/>
        <w:gridCol w:w="832"/>
        <w:gridCol w:w="829"/>
        <w:gridCol w:w="829"/>
        <w:gridCol w:w="829"/>
        <w:gridCol w:w="829"/>
        <w:gridCol w:w="829"/>
        <w:gridCol w:w="829"/>
        <w:gridCol w:w="829"/>
        <w:gridCol w:w="829"/>
      </w:tblGrid>
      <w:tr w:rsidR="006C5E62" w:rsidRPr="00C90E66">
        <w:trPr>
          <w:trHeight w:val="22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5E62" w:rsidRPr="00C90E66" w:rsidRDefault="006C5E62" w:rsidP="00C47E73">
            <w:pPr>
              <w:spacing w:line="360" w:lineRule="auto"/>
              <w:rPr>
                <w:b/>
                <w:sz w:val="24"/>
                <w:szCs w:val="24"/>
              </w:rPr>
            </w:pPr>
            <w:r w:rsidRPr="00C90E66">
              <w:rPr>
                <w:b/>
                <w:sz w:val="24"/>
                <w:szCs w:val="24"/>
              </w:rPr>
              <w:t>№</w:t>
            </w:r>
          </w:p>
        </w:tc>
        <w:tc>
          <w:tcPr>
            <w:tcW w:w="887" w:type="pct"/>
            <w:tcBorders>
              <w:top w:val="single" w:sz="4" w:space="0" w:color="auto"/>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rPr>
                <w:b/>
                <w:sz w:val="24"/>
                <w:szCs w:val="24"/>
              </w:rPr>
            </w:pPr>
            <w:proofErr w:type="spellStart"/>
            <w:r w:rsidRPr="00C90E66">
              <w:rPr>
                <w:b/>
                <w:sz w:val="24"/>
                <w:szCs w:val="24"/>
              </w:rPr>
              <w:t>Районы</w:t>
            </w:r>
            <w:proofErr w:type="spellEnd"/>
          </w:p>
        </w:tc>
        <w:tc>
          <w:tcPr>
            <w:tcW w:w="428" w:type="pct"/>
            <w:tcBorders>
              <w:top w:val="single" w:sz="4" w:space="0" w:color="auto"/>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b/>
                <w:sz w:val="24"/>
                <w:szCs w:val="24"/>
              </w:rPr>
            </w:pPr>
            <w:r w:rsidRPr="00C90E66">
              <w:rPr>
                <w:b/>
                <w:sz w:val="24"/>
                <w:szCs w:val="24"/>
              </w:rPr>
              <w:t>2009</w:t>
            </w:r>
          </w:p>
        </w:tc>
        <w:tc>
          <w:tcPr>
            <w:tcW w:w="427" w:type="pct"/>
            <w:tcBorders>
              <w:top w:val="single" w:sz="4" w:space="0" w:color="auto"/>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b/>
                <w:sz w:val="24"/>
                <w:szCs w:val="24"/>
              </w:rPr>
            </w:pPr>
            <w:r w:rsidRPr="00C90E66">
              <w:rPr>
                <w:b/>
                <w:sz w:val="24"/>
                <w:szCs w:val="24"/>
              </w:rPr>
              <w:t>2010</w:t>
            </w:r>
          </w:p>
        </w:tc>
        <w:tc>
          <w:tcPr>
            <w:tcW w:w="427" w:type="pct"/>
            <w:tcBorders>
              <w:top w:val="single" w:sz="4" w:space="0" w:color="auto"/>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b/>
                <w:sz w:val="24"/>
                <w:szCs w:val="24"/>
              </w:rPr>
            </w:pPr>
            <w:r w:rsidRPr="00C90E66">
              <w:rPr>
                <w:b/>
                <w:sz w:val="24"/>
                <w:szCs w:val="24"/>
              </w:rPr>
              <w:t>2011</w:t>
            </w:r>
          </w:p>
        </w:tc>
        <w:tc>
          <w:tcPr>
            <w:tcW w:w="427" w:type="pct"/>
            <w:tcBorders>
              <w:top w:val="single" w:sz="4" w:space="0" w:color="auto"/>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b/>
                <w:sz w:val="24"/>
                <w:szCs w:val="24"/>
              </w:rPr>
            </w:pPr>
            <w:r w:rsidRPr="00C90E66">
              <w:rPr>
                <w:b/>
                <w:sz w:val="24"/>
                <w:szCs w:val="24"/>
              </w:rPr>
              <w:t>2012</w:t>
            </w:r>
          </w:p>
        </w:tc>
        <w:tc>
          <w:tcPr>
            <w:tcW w:w="427" w:type="pct"/>
            <w:tcBorders>
              <w:top w:val="single" w:sz="4" w:space="0" w:color="auto"/>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b/>
                <w:sz w:val="24"/>
                <w:szCs w:val="24"/>
              </w:rPr>
            </w:pPr>
            <w:r w:rsidRPr="00C90E66">
              <w:rPr>
                <w:b/>
                <w:sz w:val="24"/>
                <w:szCs w:val="24"/>
              </w:rPr>
              <w:t>2013</w:t>
            </w:r>
          </w:p>
        </w:tc>
        <w:tc>
          <w:tcPr>
            <w:tcW w:w="427" w:type="pct"/>
            <w:tcBorders>
              <w:top w:val="single" w:sz="4" w:space="0" w:color="auto"/>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b/>
                <w:sz w:val="24"/>
                <w:szCs w:val="24"/>
              </w:rPr>
            </w:pPr>
            <w:r w:rsidRPr="00C90E66">
              <w:rPr>
                <w:b/>
                <w:sz w:val="24"/>
                <w:szCs w:val="24"/>
              </w:rPr>
              <w:t>2014</w:t>
            </w:r>
          </w:p>
        </w:tc>
        <w:tc>
          <w:tcPr>
            <w:tcW w:w="427" w:type="pct"/>
            <w:tcBorders>
              <w:top w:val="single" w:sz="4" w:space="0" w:color="auto"/>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b/>
                <w:sz w:val="24"/>
                <w:szCs w:val="24"/>
              </w:rPr>
            </w:pPr>
            <w:r w:rsidRPr="00C90E66">
              <w:rPr>
                <w:b/>
                <w:sz w:val="24"/>
                <w:szCs w:val="24"/>
              </w:rPr>
              <w:t>2015</w:t>
            </w:r>
          </w:p>
        </w:tc>
        <w:tc>
          <w:tcPr>
            <w:tcW w:w="427" w:type="pct"/>
            <w:tcBorders>
              <w:top w:val="single" w:sz="4" w:space="0" w:color="auto"/>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b/>
                <w:sz w:val="24"/>
                <w:szCs w:val="24"/>
                <w:lang w:val="ru-RU"/>
              </w:rPr>
            </w:pPr>
            <w:r w:rsidRPr="00C90E66">
              <w:rPr>
                <w:b/>
                <w:sz w:val="24"/>
                <w:szCs w:val="24"/>
              </w:rPr>
              <w:t>2016</w:t>
            </w:r>
          </w:p>
        </w:tc>
        <w:tc>
          <w:tcPr>
            <w:tcW w:w="427" w:type="pct"/>
            <w:tcBorders>
              <w:top w:val="single" w:sz="4" w:space="0" w:color="auto"/>
              <w:left w:val="nil"/>
              <w:bottom w:val="single" w:sz="4" w:space="0" w:color="auto"/>
              <w:right w:val="single" w:sz="4" w:space="0" w:color="auto"/>
            </w:tcBorders>
          </w:tcPr>
          <w:p w:rsidR="006C5E62" w:rsidRPr="00C90E66" w:rsidRDefault="006C5E62" w:rsidP="00C47E73">
            <w:pPr>
              <w:spacing w:line="360" w:lineRule="auto"/>
              <w:jc w:val="right"/>
              <w:rPr>
                <w:b/>
                <w:sz w:val="24"/>
                <w:szCs w:val="24"/>
                <w:lang w:val="ru-RU"/>
              </w:rPr>
            </w:pPr>
            <w:r w:rsidRPr="00C90E66">
              <w:rPr>
                <w:b/>
                <w:sz w:val="24"/>
                <w:szCs w:val="24"/>
                <w:lang w:val="ru-RU"/>
              </w:rPr>
              <w:t>2017</w:t>
            </w:r>
          </w:p>
        </w:tc>
      </w:tr>
      <w:tr w:rsidR="006C5E62" w:rsidRPr="00C90E66">
        <w:trPr>
          <w:trHeight w:val="225"/>
        </w:trPr>
        <w:tc>
          <w:tcPr>
            <w:tcW w:w="269" w:type="pct"/>
            <w:tcBorders>
              <w:top w:val="nil"/>
              <w:left w:val="single" w:sz="4" w:space="0" w:color="auto"/>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1</w:t>
            </w:r>
          </w:p>
        </w:tc>
        <w:tc>
          <w:tcPr>
            <w:tcW w:w="88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rPr>
                <w:sz w:val="24"/>
                <w:szCs w:val="24"/>
              </w:rPr>
            </w:pPr>
            <w:proofErr w:type="spellStart"/>
            <w:r w:rsidRPr="00C90E66">
              <w:rPr>
                <w:sz w:val="24"/>
                <w:szCs w:val="24"/>
              </w:rPr>
              <w:t>Аллаиховский</w:t>
            </w:r>
            <w:proofErr w:type="spellEnd"/>
          </w:p>
        </w:tc>
        <w:tc>
          <w:tcPr>
            <w:tcW w:w="428"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40</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48</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47</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42</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50</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39</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31</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20</w:t>
            </w:r>
          </w:p>
        </w:tc>
        <w:tc>
          <w:tcPr>
            <w:tcW w:w="427" w:type="pct"/>
            <w:tcBorders>
              <w:top w:val="nil"/>
              <w:left w:val="nil"/>
              <w:bottom w:val="single" w:sz="4" w:space="0" w:color="auto"/>
              <w:right w:val="single" w:sz="4" w:space="0" w:color="auto"/>
            </w:tcBorders>
          </w:tcPr>
          <w:p w:rsidR="006C5E62" w:rsidRPr="00C90E66" w:rsidRDefault="00071764" w:rsidP="00C47E73">
            <w:pPr>
              <w:spacing w:line="360" w:lineRule="auto"/>
              <w:jc w:val="right"/>
              <w:rPr>
                <w:sz w:val="24"/>
                <w:szCs w:val="24"/>
                <w:lang w:val="ru-RU"/>
              </w:rPr>
            </w:pPr>
            <w:r w:rsidRPr="00C90E66">
              <w:rPr>
                <w:sz w:val="24"/>
                <w:szCs w:val="24"/>
                <w:lang w:val="ru-RU"/>
              </w:rPr>
              <w:t>34</w:t>
            </w:r>
          </w:p>
        </w:tc>
      </w:tr>
      <w:tr w:rsidR="006C5E62" w:rsidRPr="00C90E66">
        <w:trPr>
          <w:trHeight w:val="225"/>
        </w:trPr>
        <w:tc>
          <w:tcPr>
            <w:tcW w:w="269" w:type="pct"/>
            <w:tcBorders>
              <w:top w:val="nil"/>
              <w:left w:val="single" w:sz="4" w:space="0" w:color="auto"/>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2</w:t>
            </w:r>
          </w:p>
        </w:tc>
        <w:tc>
          <w:tcPr>
            <w:tcW w:w="88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rPr>
                <w:sz w:val="24"/>
                <w:szCs w:val="24"/>
              </w:rPr>
            </w:pPr>
            <w:proofErr w:type="spellStart"/>
            <w:r w:rsidRPr="00C90E66">
              <w:rPr>
                <w:sz w:val="24"/>
                <w:szCs w:val="24"/>
              </w:rPr>
              <w:t>Анабарский</w:t>
            </w:r>
            <w:proofErr w:type="spellEnd"/>
          </w:p>
        </w:tc>
        <w:tc>
          <w:tcPr>
            <w:tcW w:w="428"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31</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36</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38</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32</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29</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31</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31</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28</w:t>
            </w:r>
          </w:p>
        </w:tc>
        <w:tc>
          <w:tcPr>
            <w:tcW w:w="427" w:type="pct"/>
            <w:tcBorders>
              <w:top w:val="nil"/>
              <w:left w:val="nil"/>
              <w:bottom w:val="single" w:sz="4" w:space="0" w:color="auto"/>
              <w:right w:val="single" w:sz="4" w:space="0" w:color="auto"/>
            </w:tcBorders>
          </w:tcPr>
          <w:p w:rsidR="006C5E62" w:rsidRPr="00C90E66" w:rsidRDefault="00071764" w:rsidP="00C47E73">
            <w:pPr>
              <w:spacing w:line="360" w:lineRule="auto"/>
              <w:jc w:val="right"/>
              <w:rPr>
                <w:sz w:val="24"/>
                <w:szCs w:val="24"/>
                <w:lang w:val="ru-RU"/>
              </w:rPr>
            </w:pPr>
            <w:r w:rsidRPr="00C90E66">
              <w:rPr>
                <w:sz w:val="24"/>
                <w:szCs w:val="24"/>
                <w:lang w:val="ru-RU"/>
              </w:rPr>
              <w:t>25</w:t>
            </w:r>
          </w:p>
        </w:tc>
      </w:tr>
      <w:tr w:rsidR="006C5E62" w:rsidRPr="00C90E66">
        <w:trPr>
          <w:trHeight w:val="225"/>
        </w:trPr>
        <w:tc>
          <w:tcPr>
            <w:tcW w:w="269" w:type="pct"/>
            <w:tcBorders>
              <w:top w:val="nil"/>
              <w:left w:val="single" w:sz="4" w:space="0" w:color="auto"/>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3</w:t>
            </w:r>
          </w:p>
        </w:tc>
        <w:tc>
          <w:tcPr>
            <w:tcW w:w="88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rPr>
                <w:sz w:val="24"/>
                <w:szCs w:val="24"/>
              </w:rPr>
            </w:pPr>
            <w:proofErr w:type="spellStart"/>
            <w:r w:rsidRPr="00C90E66">
              <w:rPr>
                <w:sz w:val="24"/>
                <w:szCs w:val="24"/>
              </w:rPr>
              <w:t>Булунский</w:t>
            </w:r>
            <w:proofErr w:type="spellEnd"/>
          </w:p>
        </w:tc>
        <w:tc>
          <w:tcPr>
            <w:tcW w:w="428"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107</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107</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111</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92</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79</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60</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72</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68</w:t>
            </w:r>
          </w:p>
        </w:tc>
        <w:tc>
          <w:tcPr>
            <w:tcW w:w="427" w:type="pct"/>
            <w:tcBorders>
              <w:top w:val="nil"/>
              <w:left w:val="nil"/>
              <w:bottom w:val="single" w:sz="4" w:space="0" w:color="auto"/>
              <w:right w:val="single" w:sz="4" w:space="0" w:color="auto"/>
            </w:tcBorders>
          </w:tcPr>
          <w:p w:rsidR="006C5E62" w:rsidRPr="00C90E66" w:rsidRDefault="00071764" w:rsidP="00C47E73">
            <w:pPr>
              <w:spacing w:line="360" w:lineRule="auto"/>
              <w:jc w:val="right"/>
              <w:rPr>
                <w:sz w:val="24"/>
                <w:szCs w:val="24"/>
                <w:lang w:val="ru-RU"/>
              </w:rPr>
            </w:pPr>
            <w:r w:rsidRPr="00C90E66">
              <w:rPr>
                <w:sz w:val="24"/>
                <w:szCs w:val="24"/>
                <w:lang w:val="ru-RU"/>
              </w:rPr>
              <w:t>67</w:t>
            </w:r>
          </w:p>
        </w:tc>
      </w:tr>
      <w:tr w:rsidR="006C5E62" w:rsidRPr="00C90E66">
        <w:trPr>
          <w:trHeight w:val="225"/>
        </w:trPr>
        <w:tc>
          <w:tcPr>
            <w:tcW w:w="269" w:type="pct"/>
            <w:tcBorders>
              <w:top w:val="nil"/>
              <w:left w:val="single" w:sz="4" w:space="0" w:color="auto"/>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4</w:t>
            </w:r>
          </w:p>
        </w:tc>
        <w:tc>
          <w:tcPr>
            <w:tcW w:w="887" w:type="pct"/>
            <w:tcBorders>
              <w:top w:val="nil"/>
              <w:left w:val="nil"/>
              <w:bottom w:val="single" w:sz="4" w:space="0" w:color="auto"/>
              <w:right w:val="single" w:sz="4" w:space="0" w:color="auto"/>
            </w:tcBorders>
            <w:shd w:val="clear" w:color="auto" w:fill="auto"/>
            <w:noWrap/>
            <w:vAlign w:val="bottom"/>
          </w:tcPr>
          <w:p w:rsidR="006C5E62" w:rsidRPr="00C90E66" w:rsidRDefault="006C5E62" w:rsidP="006C5E62">
            <w:pPr>
              <w:spacing w:line="360" w:lineRule="auto"/>
              <w:ind w:right="-95"/>
              <w:rPr>
                <w:sz w:val="24"/>
                <w:szCs w:val="24"/>
              </w:rPr>
            </w:pPr>
            <w:proofErr w:type="spellStart"/>
            <w:r w:rsidRPr="00C90E66">
              <w:rPr>
                <w:sz w:val="24"/>
                <w:szCs w:val="24"/>
              </w:rPr>
              <w:t>Нижнеколымск</w:t>
            </w:r>
            <w:proofErr w:type="spellEnd"/>
          </w:p>
        </w:tc>
        <w:tc>
          <w:tcPr>
            <w:tcW w:w="428"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84</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71</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63</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55</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64</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57</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79</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48</w:t>
            </w:r>
          </w:p>
        </w:tc>
        <w:tc>
          <w:tcPr>
            <w:tcW w:w="427" w:type="pct"/>
            <w:tcBorders>
              <w:top w:val="nil"/>
              <w:left w:val="nil"/>
              <w:bottom w:val="single" w:sz="4" w:space="0" w:color="auto"/>
              <w:right w:val="single" w:sz="4" w:space="0" w:color="auto"/>
            </w:tcBorders>
          </w:tcPr>
          <w:p w:rsidR="006C5E62" w:rsidRPr="00C90E66" w:rsidRDefault="00071764" w:rsidP="00C47E73">
            <w:pPr>
              <w:spacing w:line="360" w:lineRule="auto"/>
              <w:jc w:val="right"/>
              <w:rPr>
                <w:sz w:val="24"/>
                <w:szCs w:val="24"/>
                <w:lang w:val="ru-RU"/>
              </w:rPr>
            </w:pPr>
            <w:r w:rsidRPr="00C90E66">
              <w:rPr>
                <w:sz w:val="24"/>
                <w:szCs w:val="24"/>
                <w:lang w:val="ru-RU"/>
              </w:rPr>
              <w:t>50</w:t>
            </w:r>
          </w:p>
        </w:tc>
      </w:tr>
      <w:tr w:rsidR="006C5E62" w:rsidRPr="00C90E66">
        <w:trPr>
          <w:trHeight w:val="225"/>
        </w:trPr>
        <w:tc>
          <w:tcPr>
            <w:tcW w:w="269" w:type="pct"/>
            <w:tcBorders>
              <w:top w:val="nil"/>
              <w:left w:val="single" w:sz="4" w:space="0" w:color="auto"/>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5</w:t>
            </w:r>
          </w:p>
        </w:tc>
        <w:tc>
          <w:tcPr>
            <w:tcW w:w="88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rPr>
                <w:sz w:val="24"/>
                <w:szCs w:val="24"/>
              </w:rPr>
            </w:pPr>
            <w:proofErr w:type="spellStart"/>
            <w:r w:rsidRPr="00C90E66">
              <w:rPr>
                <w:sz w:val="24"/>
                <w:szCs w:val="24"/>
              </w:rPr>
              <w:t>Усть-Янский</w:t>
            </w:r>
            <w:proofErr w:type="spellEnd"/>
          </w:p>
        </w:tc>
        <w:tc>
          <w:tcPr>
            <w:tcW w:w="428"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102</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88</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127</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110</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109</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83</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94</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88</w:t>
            </w:r>
          </w:p>
        </w:tc>
        <w:tc>
          <w:tcPr>
            <w:tcW w:w="427" w:type="pct"/>
            <w:tcBorders>
              <w:top w:val="nil"/>
              <w:left w:val="nil"/>
              <w:bottom w:val="single" w:sz="4" w:space="0" w:color="auto"/>
              <w:right w:val="single" w:sz="4" w:space="0" w:color="auto"/>
            </w:tcBorders>
          </w:tcPr>
          <w:p w:rsidR="006C5E62" w:rsidRPr="00C90E66" w:rsidRDefault="00071764" w:rsidP="00C47E73">
            <w:pPr>
              <w:spacing w:line="360" w:lineRule="auto"/>
              <w:jc w:val="right"/>
              <w:rPr>
                <w:sz w:val="24"/>
                <w:szCs w:val="24"/>
                <w:lang w:val="ru-RU"/>
              </w:rPr>
            </w:pPr>
            <w:r w:rsidRPr="00C90E66">
              <w:rPr>
                <w:sz w:val="24"/>
                <w:szCs w:val="24"/>
                <w:lang w:val="ru-RU"/>
              </w:rPr>
              <w:t>92</w:t>
            </w:r>
          </w:p>
        </w:tc>
      </w:tr>
      <w:tr w:rsidR="006C5E62" w:rsidRPr="00C90E66">
        <w:trPr>
          <w:trHeight w:val="225"/>
        </w:trPr>
        <w:tc>
          <w:tcPr>
            <w:tcW w:w="269" w:type="pct"/>
            <w:tcBorders>
              <w:top w:val="nil"/>
              <w:left w:val="single" w:sz="4" w:space="0" w:color="auto"/>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6</w:t>
            </w:r>
          </w:p>
        </w:tc>
        <w:tc>
          <w:tcPr>
            <w:tcW w:w="88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rPr>
                <w:sz w:val="24"/>
                <w:szCs w:val="24"/>
              </w:rPr>
            </w:pPr>
            <w:r w:rsidRPr="00C90E66">
              <w:rPr>
                <w:sz w:val="24"/>
                <w:szCs w:val="24"/>
              </w:rPr>
              <w:t>РС(Я)</w:t>
            </w:r>
          </w:p>
        </w:tc>
        <w:tc>
          <w:tcPr>
            <w:tcW w:w="428"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9353</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9402</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8956</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8918</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8351</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8209</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8165</w:t>
            </w:r>
          </w:p>
        </w:tc>
        <w:tc>
          <w:tcPr>
            <w:tcW w:w="427" w:type="pct"/>
            <w:tcBorders>
              <w:top w:val="nil"/>
              <w:left w:val="nil"/>
              <w:bottom w:val="single" w:sz="4" w:space="0" w:color="auto"/>
              <w:right w:val="single" w:sz="4" w:space="0" w:color="auto"/>
            </w:tcBorders>
            <w:shd w:val="clear" w:color="auto" w:fill="auto"/>
            <w:noWrap/>
            <w:vAlign w:val="bottom"/>
          </w:tcPr>
          <w:p w:rsidR="006C5E62" w:rsidRPr="00C90E66" w:rsidRDefault="006C5E62" w:rsidP="00C47E73">
            <w:pPr>
              <w:spacing w:line="360" w:lineRule="auto"/>
              <w:jc w:val="right"/>
              <w:rPr>
                <w:sz w:val="24"/>
                <w:szCs w:val="24"/>
              </w:rPr>
            </w:pPr>
            <w:r w:rsidRPr="00C90E66">
              <w:rPr>
                <w:sz w:val="24"/>
                <w:szCs w:val="24"/>
              </w:rPr>
              <w:t>8053</w:t>
            </w:r>
          </w:p>
        </w:tc>
        <w:tc>
          <w:tcPr>
            <w:tcW w:w="427" w:type="pct"/>
            <w:tcBorders>
              <w:top w:val="nil"/>
              <w:left w:val="nil"/>
              <w:bottom w:val="single" w:sz="4" w:space="0" w:color="auto"/>
              <w:right w:val="single" w:sz="4" w:space="0" w:color="auto"/>
            </w:tcBorders>
          </w:tcPr>
          <w:p w:rsidR="006C5E62" w:rsidRPr="00C90E66" w:rsidRDefault="00D36594" w:rsidP="00C47E73">
            <w:pPr>
              <w:spacing w:line="360" w:lineRule="auto"/>
              <w:jc w:val="right"/>
              <w:rPr>
                <w:sz w:val="24"/>
                <w:szCs w:val="24"/>
                <w:lang w:val="ru-RU"/>
              </w:rPr>
            </w:pPr>
            <w:r w:rsidRPr="00C90E66">
              <w:rPr>
                <w:sz w:val="24"/>
                <w:szCs w:val="24"/>
                <w:lang w:val="ru-RU"/>
              </w:rPr>
              <w:t>7852</w:t>
            </w:r>
          </w:p>
        </w:tc>
      </w:tr>
    </w:tbl>
    <w:p w:rsidR="00F03349" w:rsidRPr="00C90E66" w:rsidRDefault="00F03349" w:rsidP="00C47E73">
      <w:pPr>
        <w:widowControl w:val="0"/>
        <w:tabs>
          <w:tab w:val="left" w:pos="540"/>
        </w:tabs>
        <w:overflowPunct w:val="0"/>
        <w:autoSpaceDE w:val="0"/>
        <w:autoSpaceDN w:val="0"/>
        <w:adjustRightInd w:val="0"/>
        <w:spacing w:line="360" w:lineRule="auto"/>
        <w:ind w:firstLine="540"/>
        <w:jc w:val="both"/>
        <w:rPr>
          <w:sz w:val="28"/>
          <w:szCs w:val="28"/>
          <w:lang w:val="ru-RU"/>
        </w:rPr>
      </w:pPr>
    </w:p>
    <w:p w:rsidR="002C491E" w:rsidRPr="00C90E66" w:rsidRDefault="008B7958" w:rsidP="00016E12">
      <w:pPr>
        <w:widowControl w:val="0"/>
        <w:tabs>
          <w:tab w:val="left" w:pos="540"/>
        </w:tabs>
        <w:overflowPunct w:val="0"/>
        <w:autoSpaceDE w:val="0"/>
        <w:autoSpaceDN w:val="0"/>
        <w:adjustRightInd w:val="0"/>
        <w:spacing w:line="360" w:lineRule="auto"/>
        <w:ind w:firstLine="540"/>
        <w:jc w:val="both"/>
        <w:rPr>
          <w:sz w:val="28"/>
          <w:szCs w:val="28"/>
          <w:lang w:val="ru-RU"/>
        </w:rPr>
      </w:pPr>
      <w:r w:rsidRPr="00C90E66">
        <w:rPr>
          <w:sz w:val="28"/>
          <w:szCs w:val="28"/>
          <w:lang w:val="ru-RU"/>
        </w:rPr>
        <w:t>Как видно из представленных</w:t>
      </w:r>
      <w:r w:rsidR="00F03349" w:rsidRPr="00C90E66">
        <w:rPr>
          <w:sz w:val="28"/>
          <w:szCs w:val="28"/>
          <w:lang w:val="ru-RU"/>
        </w:rPr>
        <w:t xml:space="preserve"> данных за</w:t>
      </w:r>
      <w:r w:rsidRPr="00C90E66">
        <w:rPr>
          <w:sz w:val="28"/>
          <w:szCs w:val="28"/>
          <w:lang w:val="ru-RU"/>
        </w:rPr>
        <w:t xml:space="preserve"> период</w:t>
      </w:r>
      <w:r w:rsidR="00D36594" w:rsidRPr="00C90E66">
        <w:rPr>
          <w:sz w:val="28"/>
          <w:szCs w:val="28"/>
          <w:lang w:val="ru-RU"/>
        </w:rPr>
        <w:t xml:space="preserve"> 2009-2017</w:t>
      </w:r>
      <w:r w:rsidR="00F03349" w:rsidRPr="00C90E66">
        <w:rPr>
          <w:sz w:val="28"/>
          <w:szCs w:val="28"/>
          <w:lang w:val="ru-RU"/>
        </w:rPr>
        <w:t xml:space="preserve"> гг., отмечается снижение общей смертности в целом по республике на 1</w:t>
      </w:r>
      <w:r w:rsidR="00D36594" w:rsidRPr="00C90E66">
        <w:rPr>
          <w:sz w:val="28"/>
          <w:szCs w:val="28"/>
          <w:lang w:val="ru-RU"/>
        </w:rPr>
        <w:t>7</w:t>
      </w:r>
      <w:r w:rsidR="00F03349" w:rsidRPr="00C90E66">
        <w:rPr>
          <w:sz w:val="28"/>
          <w:szCs w:val="28"/>
          <w:lang w:val="ru-RU"/>
        </w:rPr>
        <w:t xml:space="preserve">%, а </w:t>
      </w:r>
      <w:r w:rsidR="00A71556" w:rsidRPr="00C90E66">
        <w:rPr>
          <w:sz w:val="28"/>
          <w:szCs w:val="28"/>
          <w:lang w:val="ru-RU"/>
        </w:rPr>
        <w:t>также в</w:t>
      </w:r>
      <w:r w:rsidR="00F03349" w:rsidRPr="00C90E66">
        <w:rPr>
          <w:sz w:val="28"/>
          <w:szCs w:val="28"/>
          <w:lang w:val="ru-RU"/>
        </w:rPr>
        <w:t xml:space="preserve"> Арктических районах. В </w:t>
      </w:r>
      <w:proofErr w:type="spellStart"/>
      <w:r w:rsidR="00F03349" w:rsidRPr="00C90E66">
        <w:rPr>
          <w:sz w:val="28"/>
          <w:szCs w:val="28"/>
          <w:lang w:val="ru-RU"/>
        </w:rPr>
        <w:t>Аллаиховском</w:t>
      </w:r>
      <w:proofErr w:type="spellEnd"/>
      <w:r w:rsidR="00F03349" w:rsidRPr="00C90E66">
        <w:rPr>
          <w:sz w:val="28"/>
          <w:szCs w:val="28"/>
          <w:lang w:val="ru-RU"/>
        </w:rPr>
        <w:t xml:space="preserve"> </w:t>
      </w:r>
      <w:r w:rsidR="00A71556" w:rsidRPr="00C90E66">
        <w:rPr>
          <w:sz w:val="28"/>
          <w:szCs w:val="28"/>
          <w:lang w:val="ru-RU"/>
        </w:rPr>
        <w:t>районе смертность</w:t>
      </w:r>
      <w:r w:rsidR="00B06552" w:rsidRPr="00C90E66">
        <w:rPr>
          <w:sz w:val="28"/>
          <w:szCs w:val="28"/>
          <w:lang w:val="ru-RU"/>
        </w:rPr>
        <w:t xml:space="preserve"> сократилась на 15</w:t>
      </w:r>
      <w:r w:rsidR="00F03349" w:rsidRPr="00C90E66">
        <w:rPr>
          <w:sz w:val="28"/>
          <w:szCs w:val="28"/>
          <w:lang w:val="ru-RU"/>
        </w:rPr>
        <w:t xml:space="preserve">%, в </w:t>
      </w:r>
      <w:proofErr w:type="spellStart"/>
      <w:r w:rsidR="00F03349" w:rsidRPr="00C90E66">
        <w:rPr>
          <w:sz w:val="28"/>
          <w:szCs w:val="28"/>
          <w:lang w:val="ru-RU"/>
        </w:rPr>
        <w:t>Анабарском</w:t>
      </w:r>
      <w:proofErr w:type="spellEnd"/>
      <w:r w:rsidR="00F03349" w:rsidRPr="00C90E66">
        <w:rPr>
          <w:sz w:val="28"/>
          <w:szCs w:val="28"/>
          <w:lang w:val="ru-RU"/>
        </w:rPr>
        <w:t xml:space="preserve"> на </w:t>
      </w:r>
      <w:r w:rsidR="00B06552" w:rsidRPr="00C90E66">
        <w:rPr>
          <w:sz w:val="28"/>
          <w:szCs w:val="28"/>
          <w:lang w:val="ru-RU"/>
        </w:rPr>
        <w:t>2</w:t>
      </w:r>
      <w:r w:rsidR="00F03349" w:rsidRPr="00C90E66">
        <w:rPr>
          <w:sz w:val="28"/>
          <w:szCs w:val="28"/>
          <w:lang w:val="ru-RU"/>
        </w:rPr>
        <w:t xml:space="preserve">0%, </w:t>
      </w:r>
      <w:proofErr w:type="spellStart"/>
      <w:r w:rsidR="00F03349" w:rsidRPr="00C90E66">
        <w:rPr>
          <w:sz w:val="28"/>
          <w:szCs w:val="28"/>
          <w:lang w:val="ru-RU"/>
        </w:rPr>
        <w:t>Булунском</w:t>
      </w:r>
      <w:proofErr w:type="spellEnd"/>
      <w:r w:rsidR="00F03349" w:rsidRPr="00C90E66">
        <w:rPr>
          <w:sz w:val="28"/>
          <w:szCs w:val="28"/>
          <w:lang w:val="ru-RU"/>
        </w:rPr>
        <w:t xml:space="preserve"> на 3</w:t>
      </w:r>
      <w:r w:rsidR="00B06552" w:rsidRPr="00C90E66">
        <w:rPr>
          <w:sz w:val="28"/>
          <w:szCs w:val="28"/>
          <w:lang w:val="ru-RU"/>
        </w:rPr>
        <w:t xml:space="preserve">7%, </w:t>
      </w:r>
      <w:proofErr w:type="spellStart"/>
      <w:r w:rsidR="00B06552" w:rsidRPr="00C90E66">
        <w:rPr>
          <w:sz w:val="28"/>
          <w:szCs w:val="28"/>
          <w:lang w:val="ru-RU"/>
        </w:rPr>
        <w:t>Нижнеколымском</w:t>
      </w:r>
      <w:proofErr w:type="spellEnd"/>
      <w:r w:rsidR="00B06552" w:rsidRPr="00C90E66">
        <w:rPr>
          <w:sz w:val="28"/>
          <w:szCs w:val="28"/>
          <w:lang w:val="ru-RU"/>
        </w:rPr>
        <w:t xml:space="preserve"> на 41</w:t>
      </w:r>
      <w:r w:rsidR="00F03349" w:rsidRPr="00C90E66">
        <w:rPr>
          <w:sz w:val="28"/>
          <w:szCs w:val="28"/>
          <w:lang w:val="ru-RU"/>
        </w:rPr>
        <w:t xml:space="preserve">% и в </w:t>
      </w:r>
      <w:proofErr w:type="spellStart"/>
      <w:r w:rsidR="00F03349" w:rsidRPr="00C90E66">
        <w:rPr>
          <w:sz w:val="28"/>
          <w:szCs w:val="28"/>
          <w:lang w:val="ru-RU"/>
        </w:rPr>
        <w:t>Усть</w:t>
      </w:r>
      <w:proofErr w:type="spellEnd"/>
      <w:r w:rsidR="00F03349" w:rsidRPr="00C90E66">
        <w:rPr>
          <w:sz w:val="28"/>
          <w:szCs w:val="28"/>
          <w:lang w:val="ru-RU"/>
        </w:rPr>
        <w:t>- Янском на 1</w:t>
      </w:r>
      <w:r w:rsidR="00B06552" w:rsidRPr="00C90E66">
        <w:rPr>
          <w:sz w:val="28"/>
          <w:szCs w:val="28"/>
          <w:lang w:val="ru-RU"/>
        </w:rPr>
        <w:t>0</w:t>
      </w:r>
      <w:r w:rsidR="00F03349" w:rsidRPr="00C90E66">
        <w:rPr>
          <w:sz w:val="28"/>
          <w:szCs w:val="28"/>
          <w:lang w:val="ru-RU"/>
        </w:rPr>
        <w:t>%. По всей вероятности</w:t>
      </w:r>
      <w:r w:rsidRPr="00C90E66">
        <w:rPr>
          <w:sz w:val="28"/>
          <w:szCs w:val="28"/>
          <w:lang w:val="ru-RU"/>
        </w:rPr>
        <w:t>,</w:t>
      </w:r>
      <w:r w:rsidR="00F03349" w:rsidRPr="00C90E66">
        <w:rPr>
          <w:sz w:val="28"/>
          <w:szCs w:val="28"/>
          <w:lang w:val="ru-RU"/>
        </w:rPr>
        <w:t xml:space="preserve"> такая ситуация сложилась в результате оттока населения с Арктической группы районов</w:t>
      </w:r>
      <w:r w:rsidRPr="00C90E66">
        <w:rPr>
          <w:sz w:val="28"/>
          <w:szCs w:val="28"/>
          <w:lang w:val="ru-RU"/>
        </w:rPr>
        <w:t>,</w:t>
      </w:r>
      <w:r w:rsidR="00F03349" w:rsidRPr="00C90E66">
        <w:rPr>
          <w:sz w:val="28"/>
          <w:szCs w:val="28"/>
          <w:lang w:val="ru-RU"/>
        </w:rPr>
        <w:t xml:space="preserve"> </w:t>
      </w:r>
      <w:r w:rsidRPr="00C90E66">
        <w:rPr>
          <w:sz w:val="28"/>
          <w:szCs w:val="28"/>
          <w:lang w:val="ru-RU"/>
        </w:rPr>
        <w:t>в</w:t>
      </w:r>
      <w:r w:rsidR="00F03349" w:rsidRPr="00C90E66">
        <w:rPr>
          <w:sz w:val="28"/>
          <w:szCs w:val="28"/>
          <w:lang w:val="ru-RU"/>
        </w:rPr>
        <w:t>виду ухудшения качества жизни.</w:t>
      </w:r>
    </w:p>
    <w:p w:rsidR="00D4499F" w:rsidRPr="00C90E66" w:rsidRDefault="00163733" w:rsidP="001F3F48">
      <w:pPr>
        <w:spacing w:line="360" w:lineRule="auto"/>
        <w:ind w:firstLine="709"/>
        <w:jc w:val="both"/>
        <w:rPr>
          <w:sz w:val="28"/>
          <w:szCs w:val="28"/>
          <w:lang w:val="ru-RU"/>
        </w:rPr>
      </w:pPr>
      <w:r w:rsidRPr="00C90E66">
        <w:rPr>
          <w:sz w:val="28"/>
          <w:szCs w:val="28"/>
          <w:lang w:val="ru-RU"/>
        </w:rPr>
        <w:t xml:space="preserve">Ежегодно в целях обеспечения </w:t>
      </w:r>
      <w:r w:rsidR="00020DE3" w:rsidRPr="00C90E66">
        <w:rPr>
          <w:sz w:val="28"/>
          <w:szCs w:val="28"/>
          <w:lang w:val="ru-RU"/>
        </w:rPr>
        <w:t>санитарно-эпидемиологического надзора</w:t>
      </w:r>
      <w:r w:rsidR="00E13533" w:rsidRPr="00C90E66">
        <w:rPr>
          <w:sz w:val="28"/>
          <w:szCs w:val="28"/>
          <w:lang w:val="ru-RU"/>
        </w:rPr>
        <w:t xml:space="preserve"> в республике проводит</w:t>
      </w:r>
      <w:r w:rsidR="00D4499F" w:rsidRPr="00C90E66">
        <w:rPr>
          <w:sz w:val="28"/>
          <w:szCs w:val="28"/>
          <w:lang w:val="ru-RU"/>
        </w:rPr>
        <w:t>ся контроль качества воды поверхностных источников в пунктах хозяйственно - питьевого водопользования населения (1-я категория) и в пунктах культурно- бытового водопользования населения (2-я категория).</w:t>
      </w:r>
    </w:p>
    <w:p w:rsidR="00163733" w:rsidRPr="00C90E66" w:rsidRDefault="00163733" w:rsidP="00163733">
      <w:pPr>
        <w:tabs>
          <w:tab w:val="left" w:pos="495"/>
          <w:tab w:val="left" w:pos="1605"/>
        </w:tabs>
        <w:jc w:val="right"/>
        <w:rPr>
          <w:sz w:val="28"/>
          <w:szCs w:val="28"/>
          <w:lang w:val="ru-RU"/>
        </w:rPr>
      </w:pPr>
      <w:r w:rsidRPr="00C90E66">
        <w:rPr>
          <w:sz w:val="28"/>
          <w:szCs w:val="28"/>
          <w:lang w:val="ru-RU"/>
        </w:rPr>
        <w:t>Таблица №5</w:t>
      </w:r>
    </w:p>
    <w:p w:rsidR="00163733" w:rsidRPr="00C90E66" w:rsidRDefault="00163733" w:rsidP="00D4499F">
      <w:pPr>
        <w:jc w:val="center"/>
        <w:rPr>
          <w:lang w:val="ru-RU"/>
        </w:rPr>
      </w:pPr>
    </w:p>
    <w:p w:rsidR="00D4499F" w:rsidRPr="00C90E66" w:rsidRDefault="00D4499F" w:rsidP="00D4499F">
      <w:pPr>
        <w:jc w:val="center"/>
        <w:rPr>
          <w:b/>
          <w:lang w:val="ru-RU"/>
        </w:rPr>
      </w:pPr>
      <w:r w:rsidRPr="00C90E66">
        <w:rPr>
          <w:b/>
          <w:lang w:val="ru-RU"/>
        </w:rPr>
        <w:t>Доля проб воды не отвечающих гигиеническим нормативам в водоемах 1-й категории:</w:t>
      </w:r>
    </w:p>
    <w:p w:rsidR="00D4499F" w:rsidRPr="00C90E66" w:rsidRDefault="00D4499F" w:rsidP="00D4499F">
      <w:pPr>
        <w:jc w:val="center"/>
        <w:rPr>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2343"/>
        <w:gridCol w:w="2242"/>
        <w:gridCol w:w="2271"/>
      </w:tblGrid>
      <w:tr w:rsidR="00D4499F" w:rsidRPr="004A5A4A" w:rsidTr="008D6479">
        <w:trPr>
          <w:trHeight w:val="589"/>
        </w:trPr>
        <w:tc>
          <w:tcPr>
            <w:tcW w:w="2689" w:type="dxa"/>
            <w:vMerge w:val="restart"/>
            <w:shd w:val="clear" w:color="auto" w:fill="auto"/>
          </w:tcPr>
          <w:p w:rsidR="00D4499F" w:rsidRPr="00C90E66" w:rsidRDefault="00D4499F" w:rsidP="000E3E24">
            <w:pPr>
              <w:spacing w:before="20" w:after="20"/>
              <w:jc w:val="both"/>
              <w:rPr>
                <w:sz w:val="24"/>
                <w:lang w:val="ru-RU"/>
              </w:rPr>
            </w:pPr>
          </w:p>
        </w:tc>
        <w:tc>
          <w:tcPr>
            <w:tcW w:w="6856" w:type="dxa"/>
            <w:gridSpan w:val="3"/>
            <w:shd w:val="clear" w:color="auto" w:fill="auto"/>
          </w:tcPr>
          <w:p w:rsidR="00D4499F" w:rsidRPr="00C90E66" w:rsidRDefault="00D4499F" w:rsidP="000E3E24">
            <w:pPr>
              <w:spacing w:before="20" w:after="20"/>
              <w:jc w:val="both"/>
              <w:rPr>
                <w:sz w:val="24"/>
                <w:lang w:val="ru-RU"/>
              </w:rPr>
            </w:pPr>
            <w:r w:rsidRPr="00C90E66">
              <w:rPr>
                <w:sz w:val="24"/>
                <w:lang w:val="ru-RU"/>
              </w:rPr>
              <w:t>Доля проб несоответствующих гигиеническим нормативам, в %</w:t>
            </w:r>
          </w:p>
        </w:tc>
      </w:tr>
      <w:tr w:rsidR="00D4499F" w:rsidRPr="00C90E66" w:rsidTr="008D6479">
        <w:trPr>
          <w:trHeight w:val="326"/>
        </w:trPr>
        <w:tc>
          <w:tcPr>
            <w:tcW w:w="2689" w:type="dxa"/>
            <w:vMerge/>
            <w:shd w:val="clear" w:color="auto" w:fill="auto"/>
          </w:tcPr>
          <w:p w:rsidR="00D4499F" w:rsidRPr="00C90E66" w:rsidRDefault="00D4499F" w:rsidP="000E3E24">
            <w:pPr>
              <w:spacing w:before="20" w:after="20"/>
              <w:jc w:val="both"/>
              <w:rPr>
                <w:sz w:val="24"/>
                <w:lang w:val="ru-RU"/>
              </w:rPr>
            </w:pPr>
          </w:p>
        </w:tc>
        <w:tc>
          <w:tcPr>
            <w:tcW w:w="2343" w:type="dxa"/>
            <w:shd w:val="clear" w:color="auto" w:fill="auto"/>
            <w:vAlign w:val="center"/>
          </w:tcPr>
          <w:p w:rsidR="00D4499F" w:rsidRPr="00C90E66" w:rsidRDefault="00D4499F" w:rsidP="000E3E24">
            <w:pPr>
              <w:spacing w:before="20" w:after="20"/>
              <w:jc w:val="center"/>
              <w:rPr>
                <w:sz w:val="24"/>
              </w:rPr>
            </w:pPr>
            <w:r w:rsidRPr="00C90E66">
              <w:rPr>
                <w:sz w:val="24"/>
              </w:rPr>
              <w:t>2016</w:t>
            </w:r>
          </w:p>
        </w:tc>
        <w:tc>
          <w:tcPr>
            <w:tcW w:w="2242" w:type="dxa"/>
            <w:shd w:val="clear" w:color="auto" w:fill="auto"/>
            <w:vAlign w:val="center"/>
          </w:tcPr>
          <w:p w:rsidR="00D4499F" w:rsidRPr="00C90E66" w:rsidRDefault="00D4499F" w:rsidP="000E3E24">
            <w:pPr>
              <w:spacing w:before="20" w:after="20"/>
              <w:jc w:val="center"/>
              <w:rPr>
                <w:sz w:val="24"/>
              </w:rPr>
            </w:pPr>
            <w:r w:rsidRPr="00C90E66">
              <w:rPr>
                <w:sz w:val="24"/>
              </w:rPr>
              <w:t>2017</w:t>
            </w:r>
          </w:p>
        </w:tc>
        <w:tc>
          <w:tcPr>
            <w:tcW w:w="2269" w:type="dxa"/>
            <w:shd w:val="clear" w:color="auto" w:fill="auto"/>
            <w:vAlign w:val="center"/>
          </w:tcPr>
          <w:p w:rsidR="00D4499F" w:rsidRPr="00C90E66" w:rsidRDefault="00D4499F" w:rsidP="000E3E24">
            <w:pPr>
              <w:spacing w:before="20" w:after="20"/>
              <w:jc w:val="center"/>
              <w:rPr>
                <w:sz w:val="24"/>
              </w:rPr>
            </w:pPr>
            <w:r w:rsidRPr="00C90E66">
              <w:rPr>
                <w:sz w:val="24"/>
              </w:rPr>
              <w:t>2018</w:t>
            </w:r>
          </w:p>
        </w:tc>
      </w:tr>
      <w:tr w:rsidR="00D4499F" w:rsidRPr="00C90E66" w:rsidTr="008D6479">
        <w:trPr>
          <w:trHeight w:val="589"/>
        </w:trPr>
        <w:tc>
          <w:tcPr>
            <w:tcW w:w="2689" w:type="dxa"/>
            <w:shd w:val="clear" w:color="auto" w:fill="auto"/>
          </w:tcPr>
          <w:p w:rsidR="00D4499F" w:rsidRPr="00C90E66" w:rsidRDefault="00D4499F" w:rsidP="000E3E24">
            <w:pPr>
              <w:spacing w:before="20" w:after="20"/>
              <w:jc w:val="both"/>
              <w:rPr>
                <w:sz w:val="24"/>
              </w:rPr>
            </w:pPr>
            <w:proofErr w:type="spellStart"/>
            <w:r w:rsidRPr="00C90E66">
              <w:rPr>
                <w:sz w:val="24"/>
              </w:rPr>
              <w:t>Санитарно-химические</w:t>
            </w:r>
            <w:proofErr w:type="spellEnd"/>
          </w:p>
        </w:tc>
        <w:tc>
          <w:tcPr>
            <w:tcW w:w="2343" w:type="dxa"/>
            <w:shd w:val="clear" w:color="auto" w:fill="auto"/>
            <w:vAlign w:val="center"/>
          </w:tcPr>
          <w:p w:rsidR="00D4499F" w:rsidRPr="00C90E66" w:rsidRDefault="00D4499F" w:rsidP="000E3E24">
            <w:pPr>
              <w:spacing w:before="20" w:after="20"/>
              <w:jc w:val="center"/>
              <w:rPr>
                <w:sz w:val="24"/>
              </w:rPr>
            </w:pPr>
            <w:r w:rsidRPr="00C90E66">
              <w:rPr>
                <w:sz w:val="24"/>
              </w:rPr>
              <w:t>16,6</w:t>
            </w:r>
          </w:p>
        </w:tc>
        <w:tc>
          <w:tcPr>
            <w:tcW w:w="2242" w:type="dxa"/>
            <w:shd w:val="clear" w:color="auto" w:fill="auto"/>
            <w:vAlign w:val="center"/>
          </w:tcPr>
          <w:p w:rsidR="00D4499F" w:rsidRPr="00C90E66" w:rsidRDefault="00D4499F" w:rsidP="000E3E24">
            <w:pPr>
              <w:spacing w:before="20" w:after="20"/>
              <w:jc w:val="center"/>
              <w:rPr>
                <w:sz w:val="24"/>
              </w:rPr>
            </w:pPr>
            <w:r w:rsidRPr="00C90E66">
              <w:rPr>
                <w:sz w:val="24"/>
              </w:rPr>
              <w:t>12,5</w:t>
            </w:r>
          </w:p>
        </w:tc>
        <w:tc>
          <w:tcPr>
            <w:tcW w:w="2269" w:type="dxa"/>
            <w:shd w:val="clear" w:color="auto" w:fill="auto"/>
            <w:vAlign w:val="center"/>
          </w:tcPr>
          <w:p w:rsidR="00D4499F" w:rsidRPr="00C90E66" w:rsidRDefault="00D4499F" w:rsidP="000E3E24">
            <w:pPr>
              <w:spacing w:before="20" w:after="20"/>
              <w:jc w:val="center"/>
              <w:rPr>
                <w:sz w:val="24"/>
              </w:rPr>
            </w:pPr>
            <w:r w:rsidRPr="00C90E66">
              <w:rPr>
                <w:sz w:val="24"/>
              </w:rPr>
              <w:t>38,2</w:t>
            </w:r>
          </w:p>
        </w:tc>
      </w:tr>
      <w:tr w:rsidR="00D4499F" w:rsidRPr="00C90E66" w:rsidTr="008D6479">
        <w:trPr>
          <w:trHeight w:val="313"/>
        </w:trPr>
        <w:tc>
          <w:tcPr>
            <w:tcW w:w="2689" w:type="dxa"/>
            <w:shd w:val="clear" w:color="auto" w:fill="auto"/>
          </w:tcPr>
          <w:p w:rsidR="00D4499F" w:rsidRPr="00C90E66" w:rsidRDefault="00D4499F" w:rsidP="000E3E24">
            <w:pPr>
              <w:spacing w:before="20" w:after="20"/>
              <w:jc w:val="both"/>
              <w:rPr>
                <w:sz w:val="24"/>
              </w:rPr>
            </w:pPr>
            <w:proofErr w:type="spellStart"/>
            <w:r w:rsidRPr="00C90E66">
              <w:rPr>
                <w:sz w:val="24"/>
              </w:rPr>
              <w:t>Микробиологические</w:t>
            </w:r>
            <w:proofErr w:type="spellEnd"/>
          </w:p>
        </w:tc>
        <w:tc>
          <w:tcPr>
            <w:tcW w:w="2343" w:type="dxa"/>
            <w:shd w:val="clear" w:color="auto" w:fill="auto"/>
            <w:vAlign w:val="center"/>
          </w:tcPr>
          <w:p w:rsidR="00D4499F" w:rsidRPr="00C90E66" w:rsidRDefault="00D4499F" w:rsidP="000E3E24">
            <w:pPr>
              <w:spacing w:before="20" w:after="20"/>
              <w:jc w:val="center"/>
              <w:rPr>
                <w:sz w:val="24"/>
              </w:rPr>
            </w:pPr>
            <w:r w:rsidRPr="00C90E66">
              <w:rPr>
                <w:sz w:val="24"/>
              </w:rPr>
              <w:t>15,4</w:t>
            </w:r>
          </w:p>
        </w:tc>
        <w:tc>
          <w:tcPr>
            <w:tcW w:w="2242" w:type="dxa"/>
            <w:shd w:val="clear" w:color="auto" w:fill="auto"/>
            <w:vAlign w:val="center"/>
          </w:tcPr>
          <w:p w:rsidR="00D4499F" w:rsidRPr="00C90E66" w:rsidRDefault="00D4499F" w:rsidP="000E3E24">
            <w:pPr>
              <w:spacing w:before="20" w:after="20"/>
              <w:jc w:val="center"/>
              <w:rPr>
                <w:sz w:val="24"/>
              </w:rPr>
            </w:pPr>
            <w:r w:rsidRPr="00C90E66">
              <w:rPr>
                <w:sz w:val="24"/>
              </w:rPr>
              <w:t>13,1</w:t>
            </w:r>
          </w:p>
        </w:tc>
        <w:tc>
          <w:tcPr>
            <w:tcW w:w="2269" w:type="dxa"/>
            <w:shd w:val="clear" w:color="auto" w:fill="auto"/>
            <w:vAlign w:val="center"/>
          </w:tcPr>
          <w:p w:rsidR="00D4499F" w:rsidRPr="00C90E66" w:rsidRDefault="00D4499F" w:rsidP="000E3E24">
            <w:pPr>
              <w:spacing w:before="20" w:after="20"/>
              <w:jc w:val="center"/>
              <w:rPr>
                <w:sz w:val="24"/>
              </w:rPr>
            </w:pPr>
            <w:r w:rsidRPr="00C90E66">
              <w:rPr>
                <w:sz w:val="24"/>
              </w:rPr>
              <w:t>7,4</w:t>
            </w:r>
          </w:p>
        </w:tc>
      </w:tr>
      <w:tr w:rsidR="00D4499F" w:rsidRPr="00C90E66" w:rsidTr="008D6479">
        <w:trPr>
          <w:trHeight w:val="326"/>
        </w:trPr>
        <w:tc>
          <w:tcPr>
            <w:tcW w:w="2689" w:type="dxa"/>
            <w:shd w:val="clear" w:color="auto" w:fill="auto"/>
          </w:tcPr>
          <w:p w:rsidR="00D4499F" w:rsidRPr="00C90E66" w:rsidRDefault="00D4499F" w:rsidP="000E3E24">
            <w:pPr>
              <w:spacing w:before="20" w:after="20"/>
              <w:jc w:val="both"/>
              <w:rPr>
                <w:sz w:val="24"/>
              </w:rPr>
            </w:pPr>
            <w:proofErr w:type="spellStart"/>
            <w:r w:rsidRPr="00C90E66">
              <w:rPr>
                <w:sz w:val="24"/>
              </w:rPr>
              <w:t>Паразитологические</w:t>
            </w:r>
            <w:proofErr w:type="spellEnd"/>
          </w:p>
        </w:tc>
        <w:tc>
          <w:tcPr>
            <w:tcW w:w="2343" w:type="dxa"/>
            <w:shd w:val="clear" w:color="auto" w:fill="auto"/>
            <w:vAlign w:val="center"/>
          </w:tcPr>
          <w:p w:rsidR="00D4499F" w:rsidRPr="00C90E66" w:rsidRDefault="00D4499F" w:rsidP="000E3E24">
            <w:pPr>
              <w:spacing w:before="20" w:after="20"/>
              <w:jc w:val="center"/>
              <w:rPr>
                <w:sz w:val="24"/>
              </w:rPr>
            </w:pPr>
            <w:r w:rsidRPr="00C90E66">
              <w:rPr>
                <w:sz w:val="24"/>
              </w:rPr>
              <w:t>0</w:t>
            </w:r>
          </w:p>
        </w:tc>
        <w:tc>
          <w:tcPr>
            <w:tcW w:w="2242" w:type="dxa"/>
            <w:shd w:val="clear" w:color="auto" w:fill="auto"/>
            <w:vAlign w:val="center"/>
          </w:tcPr>
          <w:p w:rsidR="00D4499F" w:rsidRPr="00C90E66" w:rsidRDefault="00D4499F" w:rsidP="000E3E24">
            <w:pPr>
              <w:spacing w:before="20" w:after="20"/>
              <w:jc w:val="center"/>
              <w:rPr>
                <w:sz w:val="24"/>
              </w:rPr>
            </w:pPr>
            <w:r w:rsidRPr="00C90E66">
              <w:rPr>
                <w:sz w:val="24"/>
              </w:rPr>
              <w:t>0,7</w:t>
            </w:r>
          </w:p>
        </w:tc>
        <w:tc>
          <w:tcPr>
            <w:tcW w:w="2269" w:type="dxa"/>
            <w:shd w:val="clear" w:color="auto" w:fill="auto"/>
            <w:vAlign w:val="center"/>
          </w:tcPr>
          <w:p w:rsidR="00D4499F" w:rsidRPr="00C90E66" w:rsidRDefault="00D4499F" w:rsidP="000E3E24">
            <w:pPr>
              <w:spacing w:before="20" w:after="20"/>
              <w:jc w:val="center"/>
              <w:rPr>
                <w:sz w:val="24"/>
              </w:rPr>
            </w:pPr>
            <w:r w:rsidRPr="00C90E66">
              <w:rPr>
                <w:sz w:val="24"/>
              </w:rPr>
              <w:t>4,1</w:t>
            </w:r>
          </w:p>
        </w:tc>
      </w:tr>
    </w:tbl>
    <w:p w:rsidR="00D4499F" w:rsidRPr="00C90E66" w:rsidRDefault="00D4499F" w:rsidP="00D4499F">
      <w:pPr>
        <w:ind w:firstLine="720"/>
        <w:jc w:val="both"/>
      </w:pPr>
    </w:p>
    <w:p w:rsidR="00D4499F" w:rsidRPr="00C90E66" w:rsidRDefault="00D4499F" w:rsidP="00E13533">
      <w:pPr>
        <w:spacing w:line="360" w:lineRule="auto"/>
        <w:ind w:firstLine="709"/>
        <w:jc w:val="both"/>
        <w:rPr>
          <w:sz w:val="28"/>
          <w:lang w:val="ru-RU"/>
        </w:rPr>
      </w:pPr>
      <w:r w:rsidRPr="00C90E66">
        <w:rPr>
          <w:sz w:val="28"/>
          <w:lang w:val="ru-RU"/>
        </w:rPr>
        <w:t xml:space="preserve">В 2018 году доля проб воды открытых водоемов 1-й категории, не отвечающих по санитарно - </w:t>
      </w:r>
      <w:r w:rsidR="00AE5A76" w:rsidRPr="00C90E66">
        <w:rPr>
          <w:sz w:val="28"/>
          <w:lang w:val="ru-RU"/>
        </w:rPr>
        <w:t>химическим показателям повысилась</w:t>
      </w:r>
      <w:r w:rsidRPr="00C90E66">
        <w:rPr>
          <w:sz w:val="28"/>
          <w:lang w:val="ru-RU"/>
        </w:rPr>
        <w:t xml:space="preserve"> и составила - 38,2%, 2017 г. - 12,5 %, 2016г. - 16,6%;  по микробиологическим </w:t>
      </w:r>
      <w:r w:rsidR="004A5A4A">
        <w:rPr>
          <w:sz w:val="28"/>
          <w:lang w:val="ru-RU"/>
        </w:rPr>
        <w:t xml:space="preserve">показателям в 2018 году снизилось до </w:t>
      </w:r>
      <w:r w:rsidRPr="00C90E66">
        <w:rPr>
          <w:sz w:val="28"/>
          <w:lang w:val="ru-RU"/>
        </w:rPr>
        <w:t xml:space="preserve">7,4%, 2017 г. - 13,1% ,  2016г.- 15,4%;  по </w:t>
      </w:r>
      <w:proofErr w:type="spellStart"/>
      <w:r w:rsidRPr="00C90E66">
        <w:rPr>
          <w:sz w:val="28"/>
          <w:lang w:val="ru-RU"/>
        </w:rPr>
        <w:t>паразитологическим</w:t>
      </w:r>
      <w:proofErr w:type="spellEnd"/>
      <w:r w:rsidRPr="00C90E66">
        <w:rPr>
          <w:sz w:val="28"/>
          <w:lang w:val="ru-RU"/>
        </w:rPr>
        <w:t xml:space="preserve"> показателям </w:t>
      </w:r>
      <w:r w:rsidR="00AA30F6" w:rsidRPr="00C90E66">
        <w:rPr>
          <w:sz w:val="28"/>
          <w:lang w:val="ru-RU"/>
        </w:rPr>
        <w:t xml:space="preserve">возрос до </w:t>
      </w:r>
      <w:r w:rsidRPr="00C90E66">
        <w:rPr>
          <w:sz w:val="28"/>
          <w:lang w:val="ru-RU"/>
        </w:rPr>
        <w:t>4,1%, 2016 г.- 0,7 % , 2016г. - 0 %</w:t>
      </w:r>
      <w:r w:rsidR="00E13533" w:rsidRPr="00C90E66">
        <w:rPr>
          <w:sz w:val="28"/>
          <w:lang w:val="ru-RU"/>
        </w:rPr>
        <w:t xml:space="preserve"> (таблица №6</w:t>
      </w:r>
      <w:r w:rsidRPr="00C90E66">
        <w:rPr>
          <w:sz w:val="28"/>
          <w:lang w:val="ru-RU"/>
        </w:rPr>
        <w:t>).</w:t>
      </w:r>
    </w:p>
    <w:p w:rsidR="00E13533" w:rsidRPr="00C90E66" w:rsidRDefault="00E13533" w:rsidP="00E13533">
      <w:pPr>
        <w:tabs>
          <w:tab w:val="left" w:pos="495"/>
          <w:tab w:val="left" w:pos="1605"/>
        </w:tabs>
        <w:jc w:val="right"/>
        <w:rPr>
          <w:sz w:val="28"/>
          <w:szCs w:val="28"/>
          <w:lang w:val="ru-RU"/>
        </w:rPr>
      </w:pPr>
      <w:r w:rsidRPr="00C90E66">
        <w:rPr>
          <w:sz w:val="28"/>
          <w:szCs w:val="28"/>
          <w:lang w:val="ru-RU"/>
        </w:rPr>
        <w:t>Таблица №6</w:t>
      </w:r>
    </w:p>
    <w:p w:rsidR="00E13533" w:rsidRPr="00C90E66" w:rsidRDefault="00E13533" w:rsidP="00E13533">
      <w:pPr>
        <w:jc w:val="right"/>
        <w:rPr>
          <w:lang w:val="ru-RU"/>
        </w:rPr>
      </w:pPr>
    </w:p>
    <w:p w:rsidR="00D4499F" w:rsidRPr="00C90E66" w:rsidRDefault="00D4499F" w:rsidP="00D4499F">
      <w:pPr>
        <w:jc w:val="center"/>
        <w:rPr>
          <w:b/>
          <w:lang w:val="ru-RU"/>
        </w:rPr>
      </w:pPr>
      <w:r w:rsidRPr="00C90E66">
        <w:rPr>
          <w:b/>
          <w:lang w:val="ru-RU"/>
        </w:rPr>
        <w:t>Доля проб воды не отвечающих гигиеническим нормативам в водоемах 2-й категории:</w:t>
      </w:r>
    </w:p>
    <w:p w:rsidR="00D4499F" w:rsidRPr="00C90E66" w:rsidRDefault="00D4499F" w:rsidP="00D4499F">
      <w:pPr>
        <w:jc w:val="both"/>
        <w:rPr>
          <w:b/>
          <w:lang w:val="ru-RU"/>
        </w:rPr>
      </w:pPr>
    </w:p>
    <w:tbl>
      <w:tblPr>
        <w:tblW w:w="9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2396"/>
        <w:gridCol w:w="2190"/>
        <w:gridCol w:w="2378"/>
      </w:tblGrid>
      <w:tr w:rsidR="00D4499F" w:rsidRPr="004A5A4A" w:rsidTr="008D6479">
        <w:trPr>
          <w:trHeight w:val="292"/>
        </w:trPr>
        <w:tc>
          <w:tcPr>
            <w:tcW w:w="2545" w:type="dxa"/>
            <w:vMerge w:val="restart"/>
            <w:shd w:val="clear" w:color="auto" w:fill="auto"/>
          </w:tcPr>
          <w:p w:rsidR="00D4499F" w:rsidRPr="00C90E66" w:rsidRDefault="00D4499F" w:rsidP="000E3E24">
            <w:pPr>
              <w:spacing w:before="20" w:after="20"/>
              <w:jc w:val="both"/>
              <w:rPr>
                <w:lang w:val="ru-RU"/>
              </w:rPr>
            </w:pPr>
          </w:p>
        </w:tc>
        <w:tc>
          <w:tcPr>
            <w:tcW w:w="6964" w:type="dxa"/>
            <w:gridSpan w:val="3"/>
            <w:shd w:val="clear" w:color="auto" w:fill="auto"/>
          </w:tcPr>
          <w:p w:rsidR="00D4499F" w:rsidRPr="00C90E66" w:rsidRDefault="00D4499F" w:rsidP="000E3E24">
            <w:pPr>
              <w:spacing w:before="20" w:after="20"/>
              <w:jc w:val="both"/>
              <w:rPr>
                <w:lang w:val="ru-RU"/>
              </w:rPr>
            </w:pPr>
            <w:r w:rsidRPr="00C90E66">
              <w:rPr>
                <w:lang w:val="ru-RU"/>
              </w:rPr>
              <w:t>Доля проб несоответствующих гигиеническим нормативам, в %</w:t>
            </w:r>
          </w:p>
        </w:tc>
      </w:tr>
      <w:tr w:rsidR="00D4499F" w:rsidRPr="00C90E66" w:rsidTr="008D6479">
        <w:trPr>
          <w:trHeight w:val="318"/>
        </w:trPr>
        <w:tc>
          <w:tcPr>
            <w:tcW w:w="2545" w:type="dxa"/>
            <w:vMerge/>
            <w:shd w:val="clear" w:color="auto" w:fill="auto"/>
          </w:tcPr>
          <w:p w:rsidR="00D4499F" w:rsidRPr="00C90E66" w:rsidRDefault="00D4499F" w:rsidP="000E3E24">
            <w:pPr>
              <w:spacing w:before="20" w:after="20"/>
              <w:jc w:val="both"/>
              <w:rPr>
                <w:lang w:val="ru-RU"/>
              </w:rPr>
            </w:pPr>
          </w:p>
        </w:tc>
        <w:tc>
          <w:tcPr>
            <w:tcW w:w="2396" w:type="dxa"/>
            <w:shd w:val="clear" w:color="auto" w:fill="auto"/>
            <w:vAlign w:val="center"/>
          </w:tcPr>
          <w:p w:rsidR="00D4499F" w:rsidRPr="00C90E66" w:rsidRDefault="00D4499F" w:rsidP="000E3E24">
            <w:pPr>
              <w:spacing w:before="20" w:after="20"/>
              <w:jc w:val="center"/>
            </w:pPr>
            <w:r w:rsidRPr="00C90E66">
              <w:t>2016</w:t>
            </w:r>
          </w:p>
        </w:tc>
        <w:tc>
          <w:tcPr>
            <w:tcW w:w="2190" w:type="dxa"/>
            <w:shd w:val="clear" w:color="auto" w:fill="auto"/>
            <w:vAlign w:val="center"/>
          </w:tcPr>
          <w:p w:rsidR="00D4499F" w:rsidRPr="00C90E66" w:rsidRDefault="00D4499F" w:rsidP="000E3E24">
            <w:pPr>
              <w:spacing w:before="20" w:after="20"/>
              <w:jc w:val="center"/>
            </w:pPr>
            <w:r w:rsidRPr="00C90E66">
              <w:t>2017</w:t>
            </w:r>
          </w:p>
        </w:tc>
        <w:tc>
          <w:tcPr>
            <w:tcW w:w="2377" w:type="dxa"/>
            <w:shd w:val="clear" w:color="auto" w:fill="auto"/>
            <w:vAlign w:val="center"/>
          </w:tcPr>
          <w:p w:rsidR="00D4499F" w:rsidRPr="00C90E66" w:rsidRDefault="00D4499F" w:rsidP="000E3E24">
            <w:pPr>
              <w:spacing w:before="20" w:after="20"/>
              <w:jc w:val="center"/>
            </w:pPr>
            <w:r w:rsidRPr="00C90E66">
              <w:t>2018</w:t>
            </w:r>
          </w:p>
        </w:tc>
      </w:tr>
      <w:tr w:rsidR="00D4499F" w:rsidRPr="00C90E66" w:rsidTr="008D6479">
        <w:trPr>
          <w:trHeight w:val="292"/>
        </w:trPr>
        <w:tc>
          <w:tcPr>
            <w:tcW w:w="2545" w:type="dxa"/>
            <w:shd w:val="clear" w:color="auto" w:fill="auto"/>
          </w:tcPr>
          <w:p w:rsidR="00D4499F" w:rsidRPr="00C90E66" w:rsidRDefault="00D4499F" w:rsidP="000E3E24">
            <w:pPr>
              <w:spacing w:before="20" w:after="20"/>
              <w:jc w:val="both"/>
            </w:pPr>
            <w:proofErr w:type="spellStart"/>
            <w:r w:rsidRPr="00C90E66">
              <w:t>Санитарно-химические</w:t>
            </w:r>
            <w:proofErr w:type="spellEnd"/>
          </w:p>
        </w:tc>
        <w:tc>
          <w:tcPr>
            <w:tcW w:w="2396" w:type="dxa"/>
            <w:shd w:val="clear" w:color="auto" w:fill="auto"/>
            <w:vAlign w:val="center"/>
          </w:tcPr>
          <w:p w:rsidR="00D4499F" w:rsidRPr="00C90E66" w:rsidRDefault="00D4499F" w:rsidP="000E3E24">
            <w:pPr>
              <w:spacing w:before="20" w:after="20"/>
              <w:jc w:val="center"/>
            </w:pPr>
            <w:r w:rsidRPr="00C90E66">
              <w:t>27,6</w:t>
            </w:r>
          </w:p>
        </w:tc>
        <w:tc>
          <w:tcPr>
            <w:tcW w:w="2190" w:type="dxa"/>
            <w:shd w:val="clear" w:color="auto" w:fill="auto"/>
            <w:vAlign w:val="center"/>
          </w:tcPr>
          <w:p w:rsidR="00D4499F" w:rsidRPr="00C90E66" w:rsidRDefault="00D4499F" w:rsidP="000E3E24">
            <w:pPr>
              <w:spacing w:before="20" w:after="20"/>
              <w:jc w:val="center"/>
            </w:pPr>
            <w:r w:rsidRPr="00C90E66">
              <w:t>30,8</w:t>
            </w:r>
          </w:p>
        </w:tc>
        <w:tc>
          <w:tcPr>
            <w:tcW w:w="2377" w:type="dxa"/>
            <w:shd w:val="clear" w:color="auto" w:fill="auto"/>
            <w:vAlign w:val="center"/>
          </w:tcPr>
          <w:p w:rsidR="00D4499F" w:rsidRPr="00C90E66" w:rsidRDefault="00D4499F" w:rsidP="000E3E24">
            <w:pPr>
              <w:spacing w:before="20" w:after="20"/>
              <w:jc w:val="center"/>
            </w:pPr>
            <w:r w:rsidRPr="00C90E66">
              <w:t>28,4</w:t>
            </w:r>
          </w:p>
        </w:tc>
      </w:tr>
      <w:tr w:rsidR="00D4499F" w:rsidRPr="00C90E66" w:rsidTr="008D6479">
        <w:trPr>
          <w:trHeight w:val="292"/>
        </w:trPr>
        <w:tc>
          <w:tcPr>
            <w:tcW w:w="2545" w:type="dxa"/>
            <w:shd w:val="clear" w:color="auto" w:fill="auto"/>
          </w:tcPr>
          <w:p w:rsidR="00D4499F" w:rsidRPr="00C90E66" w:rsidRDefault="00D4499F" w:rsidP="000E3E24">
            <w:pPr>
              <w:spacing w:before="20" w:after="20"/>
              <w:jc w:val="both"/>
            </w:pPr>
            <w:proofErr w:type="spellStart"/>
            <w:r w:rsidRPr="00C90E66">
              <w:t>Микробиологические</w:t>
            </w:r>
            <w:proofErr w:type="spellEnd"/>
          </w:p>
        </w:tc>
        <w:tc>
          <w:tcPr>
            <w:tcW w:w="2396" w:type="dxa"/>
            <w:shd w:val="clear" w:color="auto" w:fill="auto"/>
            <w:vAlign w:val="center"/>
          </w:tcPr>
          <w:p w:rsidR="00D4499F" w:rsidRPr="00C90E66" w:rsidRDefault="00D4499F" w:rsidP="000E3E24">
            <w:pPr>
              <w:spacing w:before="20" w:after="20"/>
              <w:jc w:val="center"/>
            </w:pPr>
            <w:r w:rsidRPr="00C90E66">
              <w:t>14,4</w:t>
            </w:r>
          </w:p>
        </w:tc>
        <w:tc>
          <w:tcPr>
            <w:tcW w:w="2190" w:type="dxa"/>
            <w:shd w:val="clear" w:color="auto" w:fill="auto"/>
            <w:vAlign w:val="center"/>
          </w:tcPr>
          <w:p w:rsidR="00D4499F" w:rsidRPr="00C90E66" w:rsidRDefault="00D4499F" w:rsidP="000E3E24">
            <w:pPr>
              <w:spacing w:before="20" w:after="20"/>
              <w:jc w:val="center"/>
            </w:pPr>
            <w:r w:rsidRPr="00C90E66">
              <w:t>25</w:t>
            </w:r>
          </w:p>
        </w:tc>
        <w:tc>
          <w:tcPr>
            <w:tcW w:w="2377" w:type="dxa"/>
            <w:shd w:val="clear" w:color="auto" w:fill="auto"/>
            <w:vAlign w:val="center"/>
          </w:tcPr>
          <w:p w:rsidR="00D4499F" w:rsidRPr="00C90E66" w:rsidRDefault="00D4499F" w:rsidP="000E3E24">
            <w:pPr>
              <w:spacing w:before="20" w:after="20"/>
              <w:jc w:val="center"/>
            </w:pPr>
            <w:r w:rsidRPr="00C90E66">
              <w:t>18,6</w:t>
            </w:r>
          </w:p>
        </w:tc>
      </w:tr>
      <w:tr w:rsidR="00D4499F" w:rsidRPr="00C90E66" w:rsidTr="008D6479">
        <w:trPr>
          <w:trHeight w:val="305"/>
        </w:trPr>
        <w:tc>
          <w:tcPr>
            <w:tcW w:w="2545" w:type="dxa"/>
            <w:shd w:val="clear" w:color="auto" w:fill="auto"/>
          </w:tcPr>
          <w:p w:rsidR="00D4499F" w:rsidRPr="00C90E66" w:rsidRDefault="00D4499F" w:rsidP="000E3E24">
            <w:pPr>
              <w:spacing w:before="20" w:after="20"/>
              <w:jc w:val="both"/>
            </w:pPr>
            <w:proofErr w:type="spellStart"/>
            <w:r w:rsidRPr="00C90E66">
              <w:t>Паразитологические</w:t>
            </w:r>
            <w:proofErr w:type="spellEnd"/>
          </w:p>
        </w:tc>
        <w:tc>
          <w:tcPr>
            <w:tcW w:w="2396" w:type="dxa"/>
            <w:shd w:val="clear" w:color="auto" w:fill="auto"/>
            <w:vAlign w:val="center"/>
          </w:tcPr>
          <w:p w:rsidR="00D4499F" w:rsidRPr="00C90E66" w:rsidRDefault="00D4499F" w:rsidP="000E3E24">
            <w:pPr>
              <w:spacing w:before="20" w:after="20"/>
              <w:jc w:val="center"/>
            </w:pPr>
            <w:r w:rsidRPr="00C90E66">
              <w:t>2,2</w:t>
            </w:r>
          </w:p>
        </w:tc>
        <w:tc>
          <w:tcPr>
            <w:tcW w:w="2190" w:type="dxa"/>
            <w:shd w:val="clear" w:color="auto" w:fill="auto"/>
            <w:vAlign w:val="center"/>
          </w:tcPr>
          <w:p w:rsidR="00D4499F" w:rsidRPr="00C90E66" w:rsidRDefault="00D4499F" w:rsidP="000E3E24">
            <w:pPr>
              <w:spacing w:before="20" w:after="20"/>
              <w:jc w:val="center"/>
            </w:pPr>
            <w:r w:rsidRPr="00C90E66">
              <w:t>1,6</w:t>
            </w:r>
          </w:p>
        </w:tc>
        <w:tc>
          <w:tcPr>
            <w:tcW w:w="2377" w:type="dxa"/>
            <w:shd w:val="clear" w:color="auto" w:fill="auto"/>
            <w:vAlign w:val="center"/>
          </w:tcPr>
          <w:p w:rsidR="00D4499F" w:rsidRPr="00C90E66" w:rsidRDefault="00D4499F" w:rsidP="000E3E24">
            <w:pPr>
              <w:spacing w:before="20" w:after="20"/>
              <w:jc w:val="center"/>
            </w:pPr>
            <w:r w:rsidRPr="00C90E66">
              <w:t>0,6</w:t>
            </w:r>
          </w:p>
        </w:tc>
      </w:tr>
    </w:tbl>
    <w:p w:rsidR="00D4499F" w:rsidRPr="00C90E66" w:rsidRDefault="00D4499F" w:rsidP="00D4499F">
      <w:pPr>
        <w:ind w:firstLine="709"/>
        <w:jc w:val="both"/>
      </w:pPr>
    </w:p>
    <w:p w:rsidR="00D4499F" w:rsidRPr="00C90E66" w:rsidRDefault="00D4499F" w:rsidP="00E13533">
      <w:pPr>
        <w:spacing w:line="360" w:lineRule="auto"/>
        <w:ind w:firstLine="709"/>
        <w:jc w:val="both"/>
        <w:rPr>
          <w:sz w:val="28"/>
          <w:szCs w:val="28"/>
          <w:lang w:val="ru-RU"/>
        </w:rPr>
      </w:pPr>
      <w:r w:rsidRPr="00C90E66">
        <w:rPr>
          <w:sz w:val="28"/>
          <w:szCs w:val="28"/>
          <w:lang w:val="ru-RU"/>
        </w:rPr>
        <w:t xml:space="preserve">Доля проб воды открытых водоемов 2-й категории не отвечающих по санитарно- химическим показателям уменьшилась- 28,4%, в 2017 г.- 30,8 % , в </w:t>
      </w:r>
      <w:smartTag w:uri="urn:schemas-microsoft-com:office:smarttags" w:element="metricconverter">
        <w:smartTagPr>
          <w:attr w:name="ProductID" w:val="2016 г"/>
        </w:smartTagPr>
        <w:r w:rsidRPr="00C90E66">
          <w:rPr>
            <w:sz w:val="28"/>
            <w:szCs w:val="28"/>
            <w:lang w:val="ru-RU"/>
          </w:rPr>
          <w:t>2016 г</w:t>
        </w:r>
      </w:smartTag>
      <w:r w:rsidRPr="00C90E66">
        <w:rPr>
          <w:sz w:val="28"/>
          <w:szCs w:val="28"/>
          <w:lang w:val="ru-RU"/>
        </w:rPr>
        <w:t xml:space="preserve">. - 27,6%;  по микробиологическим показателям </w:t>
      </w:r>
      <w:r w:rsidR="009B4AAE" w:rsidRPr="00C90E66">
        <w:rPr>
          <w:sz w:val="28"/>
          <w:szCs w:val="28"/>
          <w:lang w:val="ru-RU"/>
        </w:rPr>
        <w:t xml:space="preserve">увеличилось до 18,6%, в  </w:t>
      </w:r>
      <w:r w:rsidRPr="00C90E66">
        <w:rPr>
          <w:sz w:val="28"/>
          <w:szCs w:val="28"/>
          <w:lang w:val="ru-RU"/>
        </w:rPr>
        <w:t>2016 г</w:t>
      </w:r>
      <w:r w:rsidR="009B4AAE" w:rsidRPr="00C90E66">
        <w:rPr>
          <w:sz w:val="28"/>
          <w:szCs w:val="28"/>
          <w:lang w:val="ru-RU"/>
        </w:rPr>
        <w:t>.- 14,4%.</w:t>
      </w:r>
      <w:r w:rsidRPr="00C90E66">
        <w:rPr>
          <w:sz w:val="28"/>
          <w:szCs w:val="28"/>
          <w:lang w:val="ru-RU"/>
        </w:rPr>
        <w:t xml:space="preserve"> В 2017 году по </w:t>
      </w:r>
      <w:proofErr w:type="spellStart"/>
      <w:r w:rsidRPr="00C90E66">
        <w:rPr>
          <w:sz w:val="28"/>
          <w:szCs w:val="28"/>
          <w:lang w:val="ru-RU"/>
        </w:rPr>
        <w:t>паразитологическим</w:t>
      </w:r>
      <w:proofErr w:type="spellEnd"/>
      <w:r w:rsidRPr="00C90E66">
        <w:rPr>
          <w:sz w:val="28"/>
          <w:szCs w:val="28"/>
          <w:lang w:val="ru-RU"/>
        </w:rPr>
        <w:t xml:space="preserve"> показателям отмечается уменьшение нестандартных проб до 0,6%, 2017 г.- 1,6%,  </w:t>
      </w:r>
      <w:smartTag w:uri="urn:schemas-microsoft-com:office:smarttags" w:element="metricconverter">
        <w:smartTagPr>
          <w:attr w:name="ProductID" w:val="2016 г"/>
        </w:smartTagPr>
        <w:r w:rsidRPr="00C90E66">
          <w:rPr>
            <w:sz w:val="28"/>
            <w:szCs w:val="28"/>
            <w:lang w:val="ru-RU"/>
          </w:rPr>
          <w:t>2016 г</w:t>
        </w:r>
      </w:smartTag>
      <w:r w:rsidR="009B4AAE" w:rsidRPr="00C90E66">
        <w:rPr>
          <w:sz w:val="28"/>
          <w:szCs w:val="28"/>
          <w:lang w:val="ru-RU"/>
        </w:rPr>
        <w:t>.–  2,2%.</w:t>
      </w:r>
    </w:p>
    <w:p w:rsidR="00D4499F" w:rsidRPr="00C90E66" w:rsidRDefault="00D4499F" w:rsidP="00E13533">
      <w:pPr>
        <w:spacing w:line="360" w:lineRule="auto"/>
        <w:ind w:firstLine="709"/>
        <w:jc w:val="both"/>
        <w:rPr>
          <w:sz w:val="28"/>
          <w:szCs w:val="28"/>
          <w:lang w:val="ru-RU"/>
        </w:rPr>
      </w:pPr>
      <w:r w:rsidRPr="00C90E66">
        <w:rPr>
          <w:sz w:val="28"/>
          <w:szCs w:val="28"/>
          <w:lang w:val="ru-RU"/>
        </w:rPr>
        <w:t>В течение 2018 года ни в одной из исследованных проб воды пунктов хозяйственно-бытового и рекреационного водопользования населения возбудители патогенной микрофлоры не обнаружены.</w:t>
      </w:r>
    </w:p>
    <w:p w:rsidR="00245AA0" w:rsidRPr="00C90E66" w:rsidRDefault="003A339B" w:rsidP="00016E12">
      <w:pPr>
        <w:widowControl w:val="0"/>
        <w:tabs>
          <w:tab w:val="left" w:pos="540"/>
        </w:tabs>
        <w:overflowPunct w:val="0"/>
        <w:autoSpaceDE w:val="0"/>
        <w:autoSpaceDN w:val="0"/>
        <w:adjustRightInd w:val="0"/>
        <w:spacing w:line="360" w:lineRule="auto"/>
        <w:ind w:firstLine="540"/>
        <w:jc w:val="both"/>
        <w:rPr>
          <w:sz w:val="28"/>
          <w:szCs w:val="28"/>
          <w:lang w:val="ru-RU"/>
        </w:rPr>
      </w:pPr>
      <w:r w:rsidRPr="00C90E66">
        <w:rPr>
          <w:sz w:val="28"/>
          <w:szCs w:val="28"/>
          <w:lang w:val="ru-RU"/>
        </w:rPr>
        <w:t>Всего лабораториями Центра гигиены и эпидемиологии и его филиалами за период</w:t>
      </w:r>
      <w:r w:rsidR="00780082" w:rsidRPr="00C90E66">
        <w:rPr>
          <w:sz w:val="28"/>
          <w:szCs w:val="28"/>
          <w:lang w:val="ru-RU"/>
        </w:rPr>
        <w:t xml:space="preserve"> с 2016 по 2018 годы</w:t>
      </w:r>
      <w:r w:rsidRPr="00C90E66">
        <w:rPr>
          <w:sz w:val="28"/>
          <w:szCs w:val="28"/>
          <w:lang w:val="ru-RU"/>
        </w:rPr>
        <w:t xml:space="preserve"> было проведено следующее количество исследований</w:t>
      </w:r>
      <w:r w:rsidR="005C0B67" w:rsidRPr="00C90E66">
        <w:rPr>
          <w:sz w:val="28"/>
          <w:szCs w:val="28"/>
          <w:lang w:val="ru-RU"/>
        </w:rPr>
        <w:t xml:space="preserve"> питьевой воды в Арктических и Северных районах Якутии</w:t>
      </w:r>
      <w:r w:rsidRPr="00C90E66">
        <w:rPr>
          <w:sz w:val="28"/>
          <w:szCs w:val="28"/>
          <w:lang w:val="ru-RU"/>
        </w:rPr>
        <w:t>:</w:t>
      </w:r>
    </w:p>
    <w:p w:rsidR="008D6479" w:rsidRPr="00C90E66" w:rsidRDefault="008D6479" w:rsidP="003A339B">
      <w:pPr>
        <w:widowControl w:val="0"/>
        <w:tabs>
          <w:tab w:val="left" w:pos="540"/>
        </w:tabs>
        <w:overflowPunct w:val="0"/>
        <w:autoSpaceDE w:val="0"/>
        <w:autoSpaceDN w:val="0"/>
        <w:adjustRightInd w:val="0"/>
        <w:spacing w:line="360" w:lineRule="auto"/>
        <w:ind w:firstLine="540"/>
        <w:jc w:val="right"/>
        <w:rPr>
          <w:sz w:val="28"/>
          <w:szCs w:val="28"/>
          <w:lang w:val="ru-RU"/>
        </w:rPr>
      </w:pPr>
    </w:p>
    <w:p w:rsidR="008D6479" w:rsidRPr="00C90E66" w:rsidRDefault="008D6479" w:rsidP="003A339B">
      <w:pPr>
        <w:widowControl w:val="0"/>
        <w:tabs>
          <w:tab w:val="left" w:pos="540"/>
        </w:tabs>
        <w:overflowPunct w:val="0"/>
        <w:autoSpaceDE w:val="0"/>
        <w:autoSpaceDN w:val="0"/>
        <w:adjustRightInd w:val="0"/>
        <w:spacing w:line="360" w:lineRule="auto"/>
        <w:ind w:firstLine="540"/>
        <w:jc w:val="right"/>
        <w:rPr>
          <w:sz w:val="28"/>
          <w:szCs w:val="28"/>
          <w:lang w:val="ru-RU"/>
        </w:rPr>
      </w:pPr>
    </w:p>
    <w:p w:rsidR="008D6479" w:rsidRPr="00C90E66" w:rsidRDefault="008D6479" w:rsidP="003A339B">
      <w:pPr>
        <w:widowControl w:val="0"/>
        <w:tabs>
          <w:tab w:val="left" w:pos="540"/>
        </w:tabs>
        <w:overflowPunct w:val="0"/>
        <w:autoSpaceDE w:val="0"/>
        <w:autoSpaceDN w:val="0"/>
        <w:adjustRightInd w:val="0"/>
        <w:spacing w:line="360" w:lineRule="auto"/>
        <w:ind w:firstLine="540"/>
        <w:jc w:val="right"/>
        <w:rPr>
          <w:sz w:val="28"/>
          <w:szCs w:val="28"/>
          <w:lang w:val="ru-RU"/>
        </w:rPr>
      </w:pPr>
    </w:p>
    <w:p w:rsidR="008D6479" w:rsidRPr="00C90E66" w:rsidRDefault="008D6479" w:rsidP="003A339B">
      <w:pPr>
        <w:widowControl w:val="0"/>
        <w:tabs>
          <w:tab w:val="left" w:pos="540"/>
        </w:tabs>
        <w:overflowPunct w:val="0"/>
        <w:autoSpaceDE w:val="0"/>
        <w:autoSpaceDN w:val="0"/>
        <w:adjustRightInd w:val="0"/>
        <w:spacing w:line="360" w:lineRule="auto"/>
        <w:ind w:firstLine="540"/>
        <w:jc w:val="right"/>
        <w:rPr>
          <w:sz w:val="28"/>
          <w:szCs w:val="28"/>
          <w:lang w:val="ru-RU"/>
        </w:rPr>
      </w:pPr>
    </w:p>
    <w:p w:rsidR="008D6479" w:rsidRPr="00C90E66" w:rsidRDefault="008D6479" w:rsidP="003A339B">
      <w:pPr>
        <w:widowControl w:val="0"/>
        <w:tabs>
          <w:tab w:val="left" w:pos="540"/>
        </w:tabs>
        <w:overflowPunct w:val="0"/>
        <w:autoSpaceDE w:val="0"/>
        <w:autoSpaceDN w:val="0"/>
        <w:adjustRightInd w:val="0"/>
        <w:spacing w:line="360" w:lineRule="auto"/>
        <w:ind w:firstLine="540"/>
        <w:jc w:val="right"/>
        <w:rPr>
          <w:sz w:val="28"/>
          <w:szCs w:val="28"/>
          <w:lang w:val="ru-RU"/>
        </w:rPr>
      </w:pPr>
    </w:p>
    <w:p w:rsidR="008D6479" w:rsidRPr="00C90E66" w:rsidRDefault="008D6479" w:rsidP="003A339B">
      <w:pPr>
        <w:widowControl w:val="0"/>
        <w:tabs>
          <w:tab w:val="left" w:pos="540"/>
        </w:tabs>
        <w:overflowPunct w:val="0"/>
        <w:autoSpaceDE w:val="0"/>
        <w:autoSpaceDN w:val="0"/>
        <w:adjustRightInd w:val="0"/>
        <w:spacing w:line="360" w:lineRule="auto"/>
        <w:ind w:firstLine="540"/>
        <w:jc w:val="right"/>
        <w:rPr>
          <w:sz w:val="28"/>
          <w:szCs w:val="28"/>
          <w:lang w:val="ru-RU"/>
        </w:rPr>
      </w:pPr>
    </w:p>
    <w:p w:rsidR="008D6479" w:rsidRPr="00C90E66" w:rsidRDefault="008D6479" w:rsidP="003A339B">
      <w:pPr>
        <w:widowControl w:val="0"/>
        <w:tabs>
          <w:tab w:val="left" w:pos="540"/>
        </w:tabs>
        <w:overflowPunct w:val="0"/>
        <w:autoSpaceDE w:val="0"/>
        <w:autoSpaceDN w:val="0"/>
        <w:adjustRightInd w:val="0"/>
        <w:spacing w:line="360" w:lineRule="auto"/>
        <w:ind w:firstLine="540"/>
        <w:jc w:val="right"/>
        <w:rPr>
          <w:sz w:val="28"/>
          <w:szCs w:val="28"/>
          <w:lang w:val="ru-RU"/>
        </w:rPr>
      </w:pPr>
    </w:p>
    <w:p w:rsidR="00F33444" w:rsidRPr="00C90E66" w:rsidRDefault="00780082" w:rsidP="003A339B">
      <w:pPr>
        <w:widowControl w:val="0"/>
        <w:tabs>
          <w:tab w:val="left" w:pos="540"/>
        </w:tabs>
        <w:overflowPunct w:val="0"/>
        <w:autoSpaceDE w:val="0"/>
        <w:autoSpaceDN w:val="0"/>
        <w:adjustRightInd w:val="0"/>
        <w:spacing w:line="360" w:lineRule="auto"/>
        <w:ind w:firstLine="540"/>
        <w:jc w:val="right"/>
        <w:rPr>
          <w:sz w:val="28"/>
          <w:szCs w:val="28"/>
          <w:lang w:val="ru-RU"/>
        </w:rPr>
      </w:pPr>
      <w:r w:rsidRPr="00C90E66">
        <w:rPr>
          <w:sz w:val="28"/>
          <w:szCs w:val="28"/>
          <w:lang w:val="ru-RU"/>
        </w:rPr>
        <w:t>Таблица№7</w:t>
      </w:r>
    </w:p>
    <w:tbl>
      <w:tblPr>
        <w:tblW w:w="9846" w:type="dxa"/>
        <w:jc w:val="center"/>
        <w:tblLayout w:type="fixed"/>
        <w:tblLook w:val="0000"/>
      </w:tblPr>
      <w:tblGrid>
        <w:gridCol w:w="2733"/>
        <w:gridCol w:w="797"/>
        <w:gridCol w:w="898"/>
        <w:gridCol w:w="709"/>
        <w:gridCol w:w="708"/>
        <w:gridCol w:w="709"/>
        <w:gridCol w:w="709"/>
        <w:gridCol w:w="850"/>
        <w:gridCol w:w="851"/>
        <w:gridCol w:w="882"/>
      </w:tblGrid>
      <w:tr w:rsidR="00E13533" w:rsidRPr="00C90E66" w:rsidTr="009B4AAE">
        <w:trPr>
          <w:trHeight w:val="567"/>
          <w:jc w:val="center"/>
        </w:trPr>
        <w:tc>
          <w:tcPr>
            <w:tcW w:w="2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33" w:rsidRPr="00C90E66" w:rsidRDefault="00E13533" w:rsidP="008D6479">
            <w:pPr>
              <w:jc w:val="center"/>
              <w:rPr>
                <w:b/>
                <w:sz w:val="24"/>
                <w:szCs w:val="24"/>
                <w:lang w:val="ru-RU" w:eastAsia="ru-RU"/>
              </w:rPr>
            </w:pPr>
            <w:r w:rsidRPr="00C90E66">
              <w:rPr>
                <w:b/>
                <w:sz w:val="24"/>
                <w:szCs w:val="24"/>
                <w:lang w:val="ru-RU" w:eastAsia="ru-RU"/>
              </w:rPr>
              <w:t>Вода</w:t>
            </w:r>
          </w:p>
        </w:tc>
        <w:tc>
          <w:tcPr>
            <w:tcW w:w="2404" w:type="dxa"/>
            <w:gridSpan w:val="3"/>
            <w:tcBorders>
              <w:top w:val="single" w:sz="4" w:space="0" w:color="auto"/>
              <w:left w:val="nil"/>
              <w:bottom w:val="single" w:sz="4" w:space="0" w:color="auto"/>
              <w:right w:val="single" w:sz="4" w:space="0" w:color="auto"/>
            </w:tcBorders>
            <w:shd w:val="clear" w:color="auto" w:fill="auto"/>
            <w:noWrap/>
            <w:vAlign w:val="center"/>
          </w:tcPr>
          <w:p w:rsidR="00E13533" w:rsidRPr="00C90E66" w:rsidRDefault="00E13533" w:rsidP="008D6479">
            <w:pPr>
              <w:jc w:val="center"/>
              <w:rPr>
                <w:b/>
                <w:sz w:val="24"/>
                <w:szCs w:val="24"/>
                <w:lang w:val="ru-RU" w:eastAsia="ru-RU"/>
              </w:rPr>
            </w:pPr>
            <w:r w:rsidRPr="00C90E66">
              <w:rPr>
                <w:b/>
                <w:sz w:val="24"/>
                <w:szCs w:val="24"/>
                <w:lang w:val="ru-RU" w:eastAsia="ru-RU"/>
              </w:rPr>
              <w:t>2016</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rsidR="00E13533" w:rsidRPr="00C90E66" w:rsidRDefault="00E13533" w:rsidP="008D6479">
            <w:pPr>
              <w:jc w:val="center"/>
              <w:rPr>
                <w:b/>
                <w:sz w:val="24"/>
                <w:szCs w:val="24"/>
                <w:lang w:val="ru-RU" w:eastAsia="ru-RU"/>
              </w:rPr>
            </w:pPr>
            <w:r w:rsidRPr="00C90E66">
              <w:rPr>
                <w:b/>
                <w:sz w:val="24"/>
                <w:szCs w:val="24"/>
                <w:lang w:val="ru-RU" w:eastAsia="ru-RU"/>
              </w:rPr>
              <w:t>2017</w:t>
            </w:r>
          </w:p>
        </w:tc>
        <w:tc>
          <w:tcPr>
            <w:tcW w:w="2583" w:type="dxa"/>
            <w:gridSpan w:val="3"/>
            <w:tcBorders>
              <w:top w:val="single" w:sz="4" w:space="0" w:color="auto"/>
              <w:left w:val="nil"/>
              <w:bottom w:val="single" w:sz="4" w:space="0" w:color="auto"/>
              <w:right w:val="single" w:sz="4" w:space="0" w:color="auto"/>
            </w:tcBorders>
            <w:shd w:val="clear" w:color="auto" w:fill="auto"/>
            <w:noWrap/>
            <w:vAlign w:val="center"/>
          </w:tcPr>
          <w:p w:rsidR="00E13533" w:rsidRPr="00C90E66" w:rsidRDefault="00E13533" w:rsidP="008D6479">
            <w:pPr>
              <w:jc w:val="center"/>
              <w:rPr>
                <w:b/>
                <w:sz w:val="24"/>
                <w:szCs w:val="24"/>
                <w:lang w:val="ru-RU" w:eastAsia="ru-RU"/>
              </w:rPr>
            </w:pPr>
            <w:r w:rsidRPr="00C90E66">
              <w:rPr>
                <w:b/>
                <w:sz w:val="24"/>
                <w:szCs w:val="24"/>
                <w:lang w:val="ru-RU" w:eastAsia="ru-RU"/>
              </w:rPr>
              <w:t>2018</w:t>
            </w:r>
          </w:p>
        </w:tc>
      </w:tr>
      <w:tr w:rsidR="009B4AAE" w:rsidRPr="00C90E66" w:rsidTr="009B4AAE">
        <w:trPr>
          <w:trHeight w:val="567"/>
          <w:jc w:val="center"/>
        </w:trPr>
        <w:tc>
          <w:tcPr>
            <w:tcW w:w="2733" w:type="dxa"/>
            <w:tcBorders>
              <w:top w:val="nil"/>
              <w:left w:val="single" w:sz="4" w:space="0" w:color="auto"/>
              <w:bottom w:val="single" w:sz="4" w:space="0" w:color="auto"/>
              <w:right w:val="single" w:sz="4" w:space="0" w:color="auto"/>
            </w:tcBorders>
            <w:shd w:val="clear" w:color="auto" w:fill="auto"/>
            <w:vAlign w:val="center"/>
          </w:tcPr>
          <w:p w:rsidR="00E13533" w:rsidRPr="00C90E66" w:rsidRDefault="00E13533" w:rsidP="008D6479">
            <w:pPr>
              <w:jc w:val="center"/>
              <w:rPr>
                <w:sz w:val="24"/>
                <w:szCs w:val="24"/>
                <w:lang w:val="ru-RU" w:eastAsia="ru-RU"/>
              </w:rPr>
            </w:pPr>
            <w:r w:rsidRPr="00C90E66">
              <w:rPr>
                <w:sz w:val="24"/>
                <w:szCs w:val="24"/>
                <w:lang w:val="ru-RU" w:eastAsia="ru-RU"/>
              </w:rPr>
              <w:t>Район (места отбора)</w:t>
            </w:r>
          </w:p>
        </w:tc>
        <w:tc>
          <w:tcPr>
            <w:tcW w:w="797" w:type="dxa"/>
            <w:tcBorders>
              <w:top w:val="nil"/>
              <w:left w:val="nil"/>
              <w:bottom w:val="single" w:sz="4" w:space="0" w:color="auto"/>
              <w:right w:val="single" w:sz="4" w:space="0" w:color="auto"/>
            </w:tcBorders>
            <w:shd w:val="clear" w:color="auto" w:fill="auto"/>
            <w:vAlign w:val="center"/>
          </w:tcPr>
          <w:p w:rsidR="00E13533" w:rsidRPr="00C90E66" w:rsidRDefault="00E13533" w:rsidP="008D6479">
            <w:pPr>
              <w:jc w:val="center"/>
              <w:rPr>
                <w:sz w:val="24"/>
                <w:szCs w:val="24"/>
                <w:lang w:val="ru-RU" w:eastAsia="ru-RU"/>
              </w:rPr>
            </w:pPr>
            <w:r w:rsidRPr="00C90E66">
              <w:rPr>
                <w:sz w:val="24"/>
                <w:szCs w:val="24"/>
                <w:lang w:val="ru-RU" w:eastAsia="ru-RU"/>
              </w:rPr>
              <w:t xml:space="preserve">Кол. </w:t>
            </w:r>
            <w:proofErr w:type="spellStart"/>
            <w:r w:rsidRPr="00C90E66">
              <w:rPr>
                <w:sz w:val="24"/>
                <w:szCs w:val="24"/>
                <w:lang w:val="ru-RU" w:eastAsia="ru-RU"/>
              </w:rPr>
              <w:t>пок</w:t>
            </w:r>
            <w:proofErr w:type="spellEnd"/>
            <w:r w:rsidRPr="00C90E66">
              <w:rPr>
                <w:sz w:val="24"/>
                <w:szCs w:val="24"/>
                <w:lang w:val="ru-RU" w:eastAsia="ru-RU"/>
              </w:rPr>
              <w:t>.</w:t>
            </w:r>
          </w:p>
        </w:tc>
        <w:tc>
          <w:tcPr>
            <w:tcW w:w="898" w:type="dxa"/>
            <w:tcBorders>
              <w:top w:val="nil"/>
              <w:left w:val="nil"/>
              <w:bottom w:val="single" w:sz="4" w:space="0" w:color="auto"/>
              <w:right w:val="single" w:sz="4" w:space="0" w:color="auto"/>
            </w:tcBorders>
            <w:shd w:val="clear" w:color="auto" w:fill="auto"/>
            <w:vAlign w:val="center"/>
          </w:tcPr>
          <w:p w:rsidR="00E13533" w:rsidRPr="00C90E66" w:rsidRDefault="00E13533" w:rsidP="008D6479">
            <w:pPr>
              <w:jc w:val="center"/>
              <w:rPr>
                <w:sz w:val="24"/>
                <w:szCs w:val="24"/>
                <w:lang w:val="ru-RU" w:eastAsia="ru-RU"/>
              </w:rPr>
            </w:pPr>
            <w:r w:rsidRPr="00C90E66">
              <w:rPr>
                <w:sz w:val="24"/>
                <w:szCs w:val="24"/>
                <w:lang w:val="ru-RU" w:eastAsia="ru-RU"/>
              </w:rPr>
              <w:t xml:space="preserve">Из них </w:t>
            </w:r>
            <w:proofErr w:type="spellStart"/>
            <w:r w:rsidRPr="00C90E66">
              <w:rPr>
                <w:sz w:val="24"/>
                <w:szCs w:val="24"/>
                <w:lang w:val="ru-RU" w:eastAsia="ru-RU"/>
              </w:rPr>
              <w:t>неуд.пок</w:t>
            </w:r>
            <w:proofErr w:type="spellEnd"/>
            <w:r w:rsidRPr="00C90E66">
              <w:rPr>
                <w:sz w:val="24"/>
                <w:szCs w:val="24"/>
                <w:lang w:val="ru-RU" w:eastAsia="ru-RU"/>
              </w:rPr>
              <w:t>.</w:t>
            </w:r>
          </w:p>
        </w:tc>
        <w:tc>
          <w:tcPr>
            <w:tcW w:w="709" w:type="dxa"/>
            <w:tcBorders>
              <w:top w:val="nil"/>
              <w:left w:val="nil"/>
              <w:bottom w:val="single" w:sz="4" w:space="0" w:color="auto"/>
              <w:right w:val="single" w:sz="4" w:space="0" w:color="auto"/>
            </w:tcBorders>
            <w:shd w:val="clear" w:color="auto" w:fill="auto"/>
            <w:vAlign w:val="center"/>
          </w:tcPr>
          <w:p w:rsidR="00E13533" w:rsidRPr="00C90E66" w:rsidRDefault="00E13533" w:rsidP="008D6479">
            <w:pPr>
              <w:jc w:val="center"/>
              <w:rPr>
                <w:sz w:val="24"/>
                <w:szCs w:val="24"/>
                <w:lang w:val="ru-RU" w:eastAsia="ru-RU"/>
              </w:rPr>
            </w:pPr>
            <w:r w:rsidRPr="00C90E66">
              <w:rPr>
                <w:sz w:val="24"/>
                <w:szCs w:val="24"/>
                <w:lang w:val="ru-RU" w:eastAsia="ru-RU"/>
              </w:rPr>
              <w:t xml:space="preserve">Кол. </w:t>
            </w:r>
            <w:proofErr w:type="spellStart"/>
            <w:r w:rsidRPr="00C90E66">
              <w:rPr>
                <w:sz w:val="24"/>
                <w:szCs w:val="24"/>
                <w:lang w:val="ru-RU" w:eastAsia="ru-RU"/>
              </w:rPr>
              <w:t>исслед</w:t>
            </w:r>
            <w:proofErr w:type="spellEnd"/>
            <w:r w:rsidRPr="00C90E66">
              <w:rPr>
                <w:sz w:val="24"/>
                <w:szCs w:val="24"/>
                <w:lang w:val="ru-RU" w:eastAsia="ru-RU"/>
              </w:rPr>
              <w:t>.</w:t>
            </w:r>
          </w:p>
        </w:tc>
        <w:tc>
          <w:tcPr>
            <w:tcW w:w="708" w:type="dxa"/>
            <w:tcBorders>
              <w:top w:val="nil"/>
              <w:left w:val="nil"/>
              <w:bottom w:val="single" w:sz="4" w:space="0" w:color="auto"/>
              <w:right w:val="single" w:sz="4" w:space="0" w:color="auto"/>
            </w:tcBorders>
            <w:shd w:val="clear" w:color="auto" w:fill="auto"/>
            <w:vAlign w:val="center"/>
          </w:tcPr>
          <w:p w:rsidR="00E13533" w:rsidRPr="00C90E66" w:rsidRDefault="00E13533" w:rsidP="008D6479">
            <w:pPr>
              <w:jc w:val="center"/>
              <w:rPr>
                <w:sz w:val="24"/>
                <w:szCs w:val="24"/>
                <w:lang w:val="ru-RU" w:eastAsia="ru-RU"/>
              </w:rPr>
            </w:pPr>
            <w:r w:rsidRPr="00C90E66">
              <w:rPr>
                <w:sz w:val="24"/>
                <w:szCs w:val="24"/>
                <w:lang w:val="ru-RU" w:eastAsia="ru-RU"/>
              </w:rPr>
              <w:t xml:space="preserve">Кол. </w:t>
            </w:r>
            <w:proofErr w:type="spellStart"/>
            <w:r w:rsidRPr="00C90E66">
              <w:rPr>
                <w:sz w:val="24"/>
                <w:szCs w:val="24"/>
                <w:lang w:val="ru-RU" w:eastAsia="ru-RU"/>
              </w:rPr>
              <w:t>пок</w:t>
            </w:r>
            <w:proofErr w:type="spellEnd"/>
            <w:r w:rsidRPr="00C90E66">
              <w:rPr>
                <w:sz w:val="24"/>
                <w:szCs w:val="24"/>
                <w:lang w:val="ru-RU" w:eastAsia="ru-RU"/>
              </w:rPr>
              <w:t>.</w:t>
            </w:r>
          </w:p>
        </w:tc>
        <w:tc>
          <w:tcPr>
            <w:tcW w:w="709" w:type="dxa"/>
            <w:tcBorders>
              <w:top w:val="nil"/>
              <w:left w:val="nil"/>
              <w:bottom w:val="single" w:sz="4" w:space="0" w:color="auto"/>
              <w:right w:val="single" w:sz="4" w:space="0" w:color="auto"/>
            </w:tcBorders>
            <w:shd w:val="clear" w:color="auto" w:fill="auto"/>
            <w:vAlign w:val="center"/>
          </w:tcPr>
          <w:p w:rsidR="00E13533" w:rsidRPr="00C90E66" w:rsidRDefault="00E13533" w:rsidP="008D6479">
            <w:pPr>
              <w:jc w:val="center"/>
              <w:rPr>
                <w:sz w:val="24"/>
                <w:szCs w:val="24"/>
                <w:lang w:val="ru-RU" w:eastAsia="ru-RU"/>
              </w:rPr>
            </w:pPr>
            <w:r w:rsidRPr="00C90E66">
              <w:rPr>
                <w:sz w:val="24"/>
                <w:szCs w:val="24"/>
                <w:lang w:val="ru-RU" w:eastAsia="ru-RU"/>
              </w:rPr>
              <w:t xml:space="preserve">Из них </w:t>
            </w:r>
            <w:proofErr w:type="spellStart"/>
            <w:r w:rsidRPr="00C90E66">
              <w:rPr>
                <w:sz w:val="24"/>
                <w:szCs w:val="24"/>
                <w:lang w:val="ru-RU" w:eastAsia="ru-RU"/>
              </w:rPr>
              <w:t>неуд.пок</w:t>
            </w:r>
            <w:proofErr w:type="spellEnd"/>
            <w:r w:rsidRPr="00C90E66">
              <w:rPr>
                <w:sz w:val="24"/>
                <w:szCs w:val="24"/>
                <w:lang w:val="ru-RU" w:eastAsia="ru-RU"/>
              </w:rPr>
              <w:t>.</w:t>
            </w:r>
          </w:p>
        </w:tc>
        <w:tc>
          <w:tcPr>
            <w:tcW w:w="709" w:type="dxa"/>
            <w:tcBorders>
              <w:top w:val="nil"/>
              <w:left w:val="nil"/>
              <w:bottom w:val="single" w:sz="4" w:space="0" w:color="auto"/>
              <w:right w:val="single" w:sz="4" w:space="0" w:color="auto"/>
            </w:tcBorders>
            <w:shd w:val="clear" w:color="auto" w:fill="auto"/>
            <w:vAlign w:val="center"/>
          </w:tcPr>
          <w:p w:rsidR="00E13533" w:rsidRPr="00C90E66" w:rsidRDefault="00E13533" w:rsidP="008D6479">
            <w:pPr>
              <w:jc w:val="center"/>
              <w:rPr>
                <w:sz w:val="24"/>
                <w:szCs w:val="24"/>
                <w:lang w:val="ru-RU" w:eastAsia="ru-RU"/>
              </w:rPr>
            </w:pPr>
            <w:r w:rsidRPr="00C90E66">
              <w:rPr>
                <w:sz w:val="24"/>
                <w:szCs w:val="24"/>
                <w:lang w:val="ru-RU" w:eastAsia="ru-RU"/>
              </w:rPr>
              <w:t xml:space="preserve">Кол. </w:t>
            </w:r>
            <w:proofErr w:type="spellStart"/>
            <w:r w:rsidRPr="00C90E66">
              <w:rPr>
                <w:sz w:val="24"/>
                <w:szCs w:val="24"/>
                <w:lang w:val="ru-RU" w:eastAsia="ru-RU"/>
              </w:rPr>
              <w:t>исслед</w:t>
            </w:r>
            <w:proofErr w:type="spellEnd"/>
            <w:r w:rsidRPr="00C90E66">
              <w:rPr>
                <w:sz w:val="24"/>
                <w:szCs w:val="24"/>
                <w:lang w:val="ru-RU" w:eastAsia="ru-RU"/>
              </w:rPr>
              <w:t>.</w:t>
            </w:r>
          </w:p>
        </w:tc>
        <w:tc>
          <w:tcPr>
            <w:tcW w:w="850" w:type="dxa"/>
            <w:tcBorders>
              <w:top w:val="nil"/>
              <w:left w:val="nil"/>
              <w:bottom w:val="single" w:sz="4" w:space="0" w:color="auto"/>
              <w:right w:val="single" w:sz="4" w:space="0" w:color="auto"/>
            </w:tcBorders>
            <w:shd w:val="clear" w:color="auto" w:fill="auto"/>
            <w:vAlign w:val="center"/>
          </w:tcPr>
          <w:p w:rsidR="00E13533" w:rsidRPr="00C90E66" w:rsidRDefault="00E13533" w:rsidP="008D6479">
            <w:pPr>
              <w:jc w:val="center"/>
              <w:rPr>
                <w:sz w:val="24"/>
                <w:szCs w:val="24"/>
                <w:lang w:val="ru-RU" w:eastAsia="ru-RU"/>
              </w:rPr>
            </w:pPr>
            <w:r w:rsidRPr="00C90E66">
              <w:rPr>
                <w:sz w:val="24"/>
                <w:szCs w:val="24"/>
                <w:lang w:val="ru-RU" w:eastAsia="ru-RU"/>
              </w:rPr>
              <w:t xml:space="preserve">Кол. </w:t>
            </w:r>
            <w:proofErr w:type="spellStart"/>
            <w:r w:rsidRPr="00C90E66">
              <w:rPr>
                <w:sz w:val="24"/>
                <w:szCs w:val="24"/>
                <w:lang w:val="ru-RU" w:eastAsia="ru-RU"/>
              </w:rPr>
              <w:t>пок</w:t>
            </w:r>
            <w:proofErr w:type="spellEnd"/>
            <w:r w:rsidRPr="00C90E66">
              <w:rPr>
                <w:sz w:val="24"/>
                <w:szCs w:val="24"/>
                <w:lang w:val="ru-RU" w:eastAsia="ru-RU"/>
              </w:rPr>
              <w:t>.</w:t>
            </w:r>
          </w:p>
        </w:tc>
        <w:tc>
          <w:tcPr>
            <w:tcW w:w="851" w:type="dxa"/>
            <w:tcBorders>
              <w:top w:val="nil"/>
              <w:left w:val="nil"/>
              <w:bottom w:val="single" w:sz="4" w:space="0" w:color="auto"/>
              <w:right w:val="single" w:sz="4" w:space="0" w:color="auto"/>
            </w:tcBorders>
            <w:shd w:val="clear" w:color="auto" w:fill="auto"/>
            <w:vAlign w:val="center"/>
          </w:tcPr>
          <w:p w:rsidR="00E13533" w:rsidRPr="00C90E66" w:rsidRDefault="00E13533" w:rsidP="008D6479">
            <w:pPr>
              <w:jc w:val="center"/>
              <w:rPr>
                <w:sz w:val="24"/>
                <w:szCs w:val="24"/>
                <w:lang w:val="ru-RU" w:eastAsia="ru-RU"/>
              </w:rPr>
            </w:pPr>
            <w:r w:rsidRPr="00C90E66">
              <w:rPr>
                <w:sz w:val="24"/>
                <w:szCs w:val="24"/>
                <w:lang w:val="ru-RU" w:eastAsia="ru-RU"/>
              </w:rPr>
              <w:t xml:space="preserve">Из них </w:t>
            </w:r>
            <w:proofErr w:type="spellStart"/>
            <w:r w:rsidRPr="00C90E66">
              <w:rPr>
                <w:sz w:val="24"/>
                <w:szCs w:val="24"/>
                <w:lang w:val="ru-RU" w:eastAsia="ru-RU"/>
              </w:rPr>
              <w:t>неуд.пок</w:t>
            </w:r>
            <w:proofErr w:type="spellEnd"/>
            <w:r w:rsidRPr="00C90E66">
              <w:rPr>
                <w:sz w:val="24"/>
                <w:szCs w:val="24"/>
                <w:lang w:val="ru-RU" w:eastAsia="ru-RU"/>
              </w:rPr>
              <w:t>.</w:t>
            </w:r>
          </w:p>
        </w:tc>
        <w:tc>
          <w:tcPr>
            <w:tcW w:w="882" w:type="dxa"/>
            <w:tcBorders>
              <w:top w:val="nil"/>
              <w:left w:val="nil"/>
              <w:bottom w:val="single" w:sz="4" w:space="0" w:color="auto"/>
              <w:right w:val="single" w:sz="4" w:space="0" w:color="auto"/>
            </w:tcBorders>
            <w:shd w:val="clear" w:color="auto" w:fill="auto"/>
            <w:vAlign w:val="center"/>
          </w:tcPr>
          <w:p w:rsidR="00E13533" w:rsidRPr="00C90E66" w:rsidRDefault="00E13533" w:rsidP="008D6479">
            <w:pPr>
              <w:jc w:val="center"/>
              <w:rPr>
                <w:sz w:val="24"/>
                <w:szCs w:val="24"/>
                <w:lang w:val="ru-RU" w:eastAsia="ru-RU"/>
              </w:rPr>
            </w:pPr>
            <w:r w:rsidRPr="00C90E66">
              <w:rPr>
                <w:sz w:val="24"/>
                <w:szCs w:val="24"/>
                <w:lang w:val="ru-RU" w:eastAsia="ru-RU"/>
              </w:rPr>
              <w:t xml:space="preserve">Кол. </w:t>
            </w:r>
            <w:proofErr w:type="spellStart"/>
            <w:r w:rsidRPr="00C90E66">
              <w:rPr>
                <w:sz w:val="24"/>
                <w:szCs w:val="24"/>
                <w:lang w:val="ru-RU" w:eastAsia="ru-RU"/>
              </w:rPr>
              <w:t>исслед</w:t>
            </w:r>
            <w:proofErr w:type="spellEnd"/>
            <w:r w:rsidRPr="00C90E66">
              <w:rPr>
                <w:sz w:val="24"/>
                <w:szCs w:val="24"/>
                <w:lang w:val="ru-RU" w:eastAsia="ru-RU"/>
              </w:rPr>
              <w:t>.</w:t>
            </w:r>
          </w:p>
        </w:tc>
      </w:tr>
      <w:tr w:rsidR="009B4AAE" w:rsidRPr="00C90E66" w:rsidTr="009B4AAE">
        <w:trPr>
          <w:trHeight w:val="567"/>
          <w:jc w:val="center"/>
        </w:trPr>
        <w:tc>
          <w:tcPr>
            <w:tcW w:w="2733" w:type="dxa"/>
            <w:tcBorders>
              <w:top w:val="nil"/>
              <w:left w:val="single" w:sz="4" w:space="0" w:color="auto"/>
              <w:bottom w:val="single" w:sz="4" w:space="0" w:color="auto"/>
              <w:right w:val="single" w:sz="4" w:space="0" w:color="auto"/>
            </w:tcBorders>
            <w:shd w:val="clear" w:color="auto" w:fill="auto"/>
            <w:vAlign w:val="center"/>
          </w:tcPr>
          <w:p w:rsidR="00E13533" w:rsidRPr="00C90E66" w:rsidRDefault="00E13533" w:rsidP="008D6479">
            <w:pPr>
              <w:rPr>
                <w:sz w:val="24"/>
                <w:szCs w:val="24"/>
                <w:lang w:val="ru-RU" w:eastAsia="ru-RU"/>
              </w:rPr>
            </w:pPr>
            <w:r w:rsidRPr="00C90E66">
              <w:rPr>
                <w:sz w:val="24"/>
                <w:szCs w:val="24"/>
                <w:lang w:val="ru-RU" w:eastAsia="ru-RU"/>
              </w:rPr>
              <w:t xml:space="preserve">улус </w:t>
            </w:r>
            <w:proofErr w:type="spellStart"/>
            <w:r w:rsidRPr="00C90E66">
              <w:rPr>
                <w:sz w:val="24"/>
                <w:szCs w:val="24"/>
                <w:lang w:val="ru-RU" w:eastAsia="ru-RU"/>
              </w:rPr>
              <w:t>Абыйский</w:t>
            </w:r>
            <w:proofErr w:type="spellEnd"/>
          </w:p>
        </w:tc>
        <w:tc>
          <w:tcPr>
            <w:tcW w:w="797"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131</w:t>
            </w:r>
          </w:p>
        </w:tc>
        <w:tc>
          <w:tcPr>
            <w:tcW w:w="89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4</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131</w:t>
            </w:r>
          </w:p>
        </w:tc>
        <w:tc>
          <w:tcPr>
            <w:tcW w:w="70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67</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13</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67</w:t>
            </w:r>
          </w:p>
        </w:tc>
        <w:tc>
          <w:tcPr>
            <w:tcW w:w="850"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144</w:t>
            </w:r>
          </w:p>
        </w:tc>
        <w:tc>
          <w:tcPr>
            <w:tcW w:w="851"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w:t>
            </w:r>
          </w:p>
        </w:tc>
        <w:tc>
          <w:tcPr>
            <w:tcW w:w="882"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144</w:t>
            </w:r>
          </w:p>
        </w:tc>
      </w:tr>
      <w:tr w:rsidR="009B4AAE" w:rsidRPr="00C90E66" w:rsidTr="009B4AAE">
        <w:trPr>
          <w:trHeight w:val="567"/>
          <w:jc w:val="center"/>
        </w:trPr>
        <w:tc>
          <w:tcPr>
            <w:tcW w:w="2733" w:type="dxa"/>
            <w:tcBorders>
              <w:top w:val="nil"/>
              <w:left w:val="single" w:sz="4" w:space="0" w:color="auto"/>
              <w:bottom w:val="single" w:sz="4" w:space="0" w:color="auto"/>
              <w:right w:val="single" w:sz="4" w:space="0" w:color="auto"/>
            </w:tcBorders>
            <w:shd w:val="clear" w:color="auto" w:fill="auto"/>
            <w:vAlign w:val="center"/>
          </w:tcPr>
          <w:p w:rsidR="00E13533" w:rsidRPr="00C90E66" w:rsidRDefault="00E13533" w:rsidP="008D6479">
            <w:pPr>
              <w:rPr>
                <w:sz w:val="24"/>
                <w:szCs w:val="24"/>
                <w:lang w:val="ru-RU" w:eastAsia="ru-RU"/>
              </w:rPr>
            </w:pPr>
            <w:r w:rsidRPr="00C90E66">
              <w:rPr>
                <w:sz w:val="24"/>
                <w:szCs w:val="24"/>
                <w:lang w:val="ru-RU" w:eastAsia="ru-RU"/>
              </w:rPr>
              <w:t xml:space="preserve">улус </w:t>
            </w:r>
            <w:proofErr w:type="spellStart"/>
            <w:r w:rsidRPr="00C90E66">
              <w:rPr>
                <w:sz w:val="24"/>
                <w:szCs w:val="24"/>
                <w:lang w:val="ru-RU" w:eastAsia="ru-RU"/>
              </w:rPr>
              <w:t>Аллаиховский</w:t>
            </w:r>
            <w:proofErr w:type="spellEnd"/>
          </w:p>
        </w:tc>
        <w:tc>
          <w:tcPr>
            <w:tcW w:w="797"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84</w:t>
            </w:r>
          </w:p>
        </w:tc>
        <w:tc>
          <w:tcPr>
            <w:tcW w:w="89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6</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84</w:t>
            </w:r>
          </w:p>
        </w:tc>
        <w:tc>
          <w:tcPr>
            <w:tcW w:w="70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13</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0</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13</w:t>
            </w:r>
          </w:p>
        </w:tc>
        <w:tc>
          <w:tcPr>
            <w:tcW w:w="850"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69</w:t>
            </w:r>
          </w:p>
        </w:tc>
        <w:tc>
          <w:tcPr>
            <w:tcW w:w="851"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17</w:t>
            </w:r>
          </w:p>
        </w:tc>
        <w:tc>
          <w:tcPr>
            <w:tcW w:w="882"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69</w:t>
            </w:r>
          </w:p>
        </w:tc>
      </w:tr>
      <w:tr w:rsidR="009B4AAE" w:rsidRPr="00C90E66" w:rsidTr="009B4AAE">
        <w:trPr>
          <w:trHeight w:val="567"/>
          <w:jc w:val="center"/>
        </w:trPr>
        <w:tc>
          <w:tcPr>
            <w:tcW w:w="2733" w:type="dxa"/>
            <w:tcBorders>
              <w:top w:val="nil"/>
              <w:left w:val="single" w:sz="4" w:space="0" w:color="auto"/>
              <w:bottom w:val="single" w:sz="4" w:space="0" w:color="auto"/>
              <w:right w:val="single" w:sz="4" w:space="0" w:color="auto"/>
            </w:tcBorders>
            <w:shd w:val="clear" w:color="auto" w:fill="auto"/>
            <w:vAlign w:val="center"/>
          </w:tcPr>
          <w:p w:rsidR="00E13533" w:rsidRPr="00C90E66" w:rsidRDefault="00E13533" w:rsidP="008D6479">
            <w:pPr>
              <w:rPr>
                <w:sz w:val="24"/>
                <w:szCs w:val="24"/>
                <w:lang w:val="ru-RU" w:eastAsia="ru-RU"/>
              </w:rPr>
            </w:pPr>
            <w:r w:rsidRPr="00C90E66">
              <w:rPr>
                <w:sz w:val="24"/>
                <w:szCs w:val="24"/>
                <w:lang w:val="ru-RU" w:eastAsia="ru-RU"/>
              </w:rPr>
              <w:t xml:space="preserve">улус </w:t>
            </w:r>
            <w:proofErr w:type="spellStart"/>
            <w:r w:rsidRPr="00C90E66">
              <w:rPr>
                <w:sz w:val="24"/>
                <w:szCs w:val="24"/>
                <w:lang w:val="ru-RU" w:eastAsia="ru-RU"/>
              </w:rPr>
              <w:t>Анабарский</w:t>
            </w:r>
            <w:proofErr w:type="spellEnd"/>
          </w:p>
        </w:tc>
        <w:tc>
          <w:tcPr>
            <w:tcW w:w="797"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w:t>
            </w:r>
          </w:p>
        </w:tc>
        <w:tc>
          <w:tcPr>
            <w:tcW w:w="89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0</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p>
        </w:tc>
        <w:tc>
          <w:tcPr>
            <w:tcW w:w="850"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23</w:t>
            </w:r>
          </w:p>
        </w:tc>
        <w:tc>
          <w:tcPr>
            <w:tcW w:w="851"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4</w:t>
            </w:r>
          </w:p>
        </w:tc>
        <w:tc>
          <w:tcPr>
            <w:tcW w:w="882"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23</w:t>
            </w:r>
          </w:p>
        </w:tc>
      </w:tr>
      <w:tr w:rsidR="009B4AAE" w:rsidRPr="00C90E66" w:rsidTr="009B4AAE">
        <w:trPr>
          <w:trHeight w:val="567"/>
          <w:jc w:val="center"/>
        </w:trPr>
        <w:tc>
          <w:tcPr>
            <w:tcW w:w="2733" w:type="dxa"/>
            <w:tcBorders>
              <w:top w:val="nil"/>
              <w:left w:val="single" w:sz="4" w:space="0" w:color="auto"/>
              <w:bottom w:val="single" w:sz="4" w:space="0" w:color="auto"/>
              <w:right w:val="single" w:sz="4" w:space="0" w:color="auto"/>
            </w:tcBorders>
            <w:shd w:val="clear" w:color="auto" w:fill="auto"/>
            <w:vAlign w:val="center"/>
          </w:tcPr>
          <w:p w:rsidR="00E13533" w:rsidRPr="00C90E66" w:rsidRDefault="00E13533" w:rsidP="008D6479">
            <w:pPr>
              <w:rPr>
                <w:sz w:val="24"/>
                <w:szCs w:val="24"/>
                <w:lang w:val="ru-RU" w:eastAsia="ru-RU"/>
              </w:rPr>
            </w:pPr>
            <w:r w:rsidRPr="00C90E66">
              <w:rPr>
                <w:sz w:val="24"/>
                <w:szCs w:val="24"/>
                <w:lang w:val="ru-RU" w:eastAsia="ru-RU"/>
              </w:rPr>
              <w:t xml:space="preserve">улус </w:t>
            </w:r>
            <w:proofErr w:type="spellStart"/>
            <w:r w:rsidRPr="00C90E66">
              <w:rPr>
                <w:sz w:val="24"/>
                <w:szCs w:val="24"/>
                <w:lang w:val="ru-RU" w:eastAsia="ru-RU"/>
              </w:rPr>
              <w:t>Булунский</w:t>
            </w:r>
            <w:proofErr w:type="spellEnd"/>
          </w:p>
        </w:tc>
        <w:tc>
          <w:tcPr>
            <w:tcW w:w="797"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245</w:t>
            </w:r>
          </w:p>
        </w:tc>
        <w:tc>
          <w:tcPr>
            <w:tcW w:w="89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16</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249</w:t>
            </w:r>
          </w:p>
        </w:tc>
        <w:tc>
          <w:tcPr>
            <w:tcW w:w="70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179</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179</w:t>
            </w:r>
          </w:p>
        </w:tc>
        <w:tc>
          <w:tcPr>
            <w:tcW w:w="850"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189</w:t>
            </w:r>
          </w:p>
        </w:tc>
        <w:tc>
          <w:tcPr>
            <w:tcW w:w="851"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16</w:t>
            </w:r>
          </w:p>
        </w:tc>
        <w:tc>
          <w:tcPr>
            <w:tcW w:w="882"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189</w:t>
            </w:r>
          </w:p>
        </w:tc>
      </w:tr>
      <w:tr w:rsidR="009B4AAE" w:rsidRPr="00C90E66" w:rsidTr="009B4AAE">
        <w:trPr>
          <w:trHeight w:val="567"/>
          <w:jc w:val="center"/>
        </w:trPr>
        <w:tc>
          <w:tcPr>
            <w:tcW w:w="2733" w:type="dxa"/>
            <w:tcBorders>
              <w:top w:val="nil"/>
              <w:left w:val="single" w:sz="4" w:space="0" w:color="auto"/>
              <w:bottom w:val="single" w:sz="4" w:space="0" w:color="auto"/>
              <w:right w:val="single" w:sz="4" w:space="0" w:color="auto"/>
            </w:tcBorders>
            <w:shd w:val="clear" w:color="auto" w:fill="auto"/>
            <w:vAlign w:val="center"/>
          </w:tcPr>
          <w:p w:rsidR="00E13533" w:rsidRPr="00C90E66" w:rsidRDefault="00E13533" w:rsidP="008D6479">
            <w:pPr>
              <w:rPr>
                <w:sz w:val="24"/>
                <w:szCs w:val="24"/>
                <w:lang w:val="ru-RU" w:eastAsia="ru-RU"/>
              </w:rPr>
            </w:pPr>
            <w:r w:rsidRPr="00C90E66">
              <w:rPr>
                <w:sz w:val="24"/>
                <w:szCs w:val="24"/>
                <w:lang w:val="ru-RU" w:eastAsia="ru-RU"/>
              </w:rPr>
              <w:t xml:space="preserve">улус </w:t>
            </w:r>
            <w:proofErr w:type="spellStart"/>
            <w:r w:rsidRPr="00C90E66">
              <w:rPr>
                <w:sz w:val="24"/>
                <w:szCs w:val="24"/>
                <w:lang w:val="ru-RU" w:eastAsia="ru-RU"/>
              </w:rPr>
              <w:t>Верхнеколымский</w:t>
            </w:r>
            <w:proofErr w:type="spellEnd"/>
          </w:p>
        </w:tc>
        <w:tc>
          <w:tcPr>
            <w:tcW w:w="797"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996</w:t>
            </w:r>
          </w:p>
        </w:tc>
        <w:tc>
          <w:tcPr>
            <w:tcW w:w="89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59</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1012</w:t>
            </w:r>
          </w:p>
        </w:tc>
        <w:tc>
          <w:tcPr>
            <w:tcW w:w="70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349</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17</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349</w:t>
            </w:r>
          </w:p>
        </w:tc>
        <w:tc>
          <w:tcPr>
            <w:tcW w:w="850"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185</w:t>
            </w:r>
          </w:p>
        </w:tc>
        <w:tc>
          <w:tcPr>
            <w:tcW w:w="851"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6</w:t>
            </w:r>
          </w:p>
        </w:tc>
        <w:tc>
          <w:tcPr>
            <w:tcW w:w="882"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185</w:t>
            </w:r>
          </w:p>
        </w:tc>
      </w:tr>
      <w:tr w:rsidR="009B4AAE" w:rsidRPr="00C90E66" w:rsidTr="009B4AAE">
        <w:trPr>
          <w:trHeight w:val="567"/>
          <w:jc w:val="center"/>
        </w:trPr>
        <w:tc>
          <w:tcPr>
            <w:tcW w:w="2733" w:type="dxa"/>
            <w:tcBorders>
              <w:top w:val="nil"/>
              <w:left w:val="single" w:sz="4" w:space="0" w:color="auto"/>
              <w:bottom w:val="single" w:sz="4" w:space="0" w:color="auto"/>
              <w:right w:val="single" w:sz="4" w:space="0" w:color="auto"/>
            </w:tcBorders>
            <w:shd w:val="clear" w:color="auto" w:fill="auto"/>
            <w:vAlign w:val="center"/>
          </w:tcPr>
          <w:p w:rsidR="00E13533" w:rsidRPr="00C90E66" w:rsidRDefault="00E13533" w:rsidP="008D6479">
            <w:pPr>
              <w:rPr>
                <w:sz w:val="24"/>
                <w:szCs w:val="24"/>
                <w:lang w:val="ru-RU" w:eastAsia="ru-RU"/>
              </w:rPr>
            </w:pPr>
            <w:r w:rsidRPr="00C90E66">
              <w:rPr>
                <w:sz w:val="24"/>
                <w:szCs w:val="24"/>
                <w:lang w:val="ru-RU" w:eastAsia="ru-RU"/>
              </w:rPr>
              <w:t xml:space="preserve">улус </w:t>
            </w:r>
            <w:proofErr w:type="spellStart"/>
            <w:r w:rsidRPr="00C90E66">
              <w:rPr>
                <w:sz w:val="24"/>
                <w:szCs w:val="24"/>
                <w:lang w:val="ru-RU" w:eastAsia="ru-RU"/>
              </w:rPr>
              <w:t>Верхоянский</w:t>
            </w:r>
            <w:proofErr w:type="spellEnd"/>
          </w:p>
        </w:tc>
        <w:tc>
          <w:tcPr>
            <w:tcW w:w="797"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675</w:t>
            </w:r>
          </w:p>
        </w:tc>
        <w:tc>
          <w:tcPr>
            <w:tcW w:w="89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49</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677</w:t>
            </w:r>
          </w:p>
        </w:tc>
        <w:tc>
          <w:tcPr>
            <w:tcW w:w="70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206</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29</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206</w:t>
            </w:r>
          </w:p>
        </w:tc>
        <w:tc>
          <w:tcPr>
            <w:tcW w:w="850"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137</w:t>
            </w:r>
          </w:p>
        </w:tc>
        <w:tc>
          <w:tcPr>
            <w:tcW w:w="851"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10</w:t>
            </w:r>
          </w:p>
        </w:tc>
        <w:tc>
          <w:tcPr>
            <w:tcW w:w="882"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137</w:t>
            </w:r>
          </w:p>
        </w:tc>
      </w:tr>
      <w:tr w:rsidR="009B4AAE" w:rsidRPr="00C90E66" w:rsidTr="009B4AAE">
        <w:trPr>
          <w:trHeight w:val="567"/>
          <w:jc w:val="center"/>
        </w:trPr>
        <w:tc>
          <w:tcPr>
            <w:tcW w:w="2733" w:type="dxa"/>
            <w:tcBorders>
              <w:top w:val="nil"/>
              <w:left w:val="single" w:sz="4" w:space="0" w:color="auto"/>
              <w:bottom w:val="single" w:sz="4" w:space="0" w:color="auto"/>
              <w:right w:val="single" w:sz="4" w:space="0" w:color="auto"/>
            </w:tcBorders>
            <w:shd w:val="clear" w:color="auto" w:fill="auto"/>
            <w:vAlign w:val="center"/>
          </w:tcPr>
          <w:p w:rsidR="00E13533" w:rsidRPr="00C90E66" w:rsidRDefault="00E13533" w:rsidP="008D6479">
            <w:pPr>
              <w:rPr>
                <w:sz w:val="24"/>
                <w:szCs w:val="24"/>
                <w:lang w:val="ru-RU" w:eastAsia="ru-RU"/>
              </w:rPr>
            </w:pPr>
            <w:r w:rsidRPr="00C90E66">
              <w:rPr>
                <w:sz w:val="24"/>
                <w:szCs w:val="24"/>
                <w:lang w:val="ru-RU" w:eastAsia="ru-RU"/>
              </w:rPr>
              <w:t xml:space="preserve">улус </w:t>
            </w:r>
            <w:proofErr w:type="spellStart"/>
            <w:r w:rsidRPr="00C90E66">
              <w:rPr>
                <w:sz w:val="24"/>
                <w:szCs w:val="24"/>
                <w:lang w:val="ru-RU" w:eastAsia="ru-RU"/>
              </w:rPr>
              <w:t>Жиганский</w:t>
            </w:r>
            <w:proofErr w:type="spellEnd"/>
          </w:p>
        </w:tc>
        <w:tc>
          <w:tcPr>
            <w:tcW w:w="797"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107</w:t>
            </w:r>
          </w:p>
        </w:tc>
        <w:tc>
          <w:tcPr>
            <w:tcW w:w="89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16</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107</w:t>
            </w:r>
          </w:p>
        </w:tc>
        <w:tc>
          <w:tcPr>
            <w:tcW w:w="70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105</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5</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113</w:t>
            </w:r>
          </w:p>
        </w:tc>
        <w:tc>
          <w:tcPr>
            <w:tcW w:w="850"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109</w:t>
            </w:r>
          </w:p>
        </w:tc>
        <w:tc>
          <w:tcPr>
            <w:tcW w:w="851"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4</w:t>
            </w:r>
          </w:p>
        </w:tc>
        <w:tc>
          <w:tcPr>
            <w:tcW w:w="882"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117</w:t>
            </w:r>
          </w:p>
        </w:tc>
      </w:tr>
      <w:tr w:rsidR="009B4AAE" w:rsidRPr="00C90E66" w:rsidTr="009B4AAE">
        <w:trPr>
          <w:trHeight w:val="567"/>
          <w:jc w:val="center"/>
        </w:trPr>
        <w:tc>
          <w:tcPr>
            <w:tcW w:w="2733" w:type="dxa"/>
            <w:tcBorders>
              <w:top w:val="nil"/>
              <w:left w:val="single" w:sz="4" w:space="0" w:color="auto"/>
              <w:bottom w:val="single" w:sz="4" w:space="0" w:color="auto"/>
              <w:right w:val="single" w:sz="4" w:space="0" w:color="auto"/>
            </w:tcBorders>
            <w:shd w:val="clear" w:color="auto" w:fill="auto"/>
            <w:vAlign w:val="center"/>
          </w:tcPr>
          <w:p w:rsidR="00E13533" w:rsidRPr="00C90E66" w:rsidRDefault="00E13533" w:rsidP="008D6479">
            <w:pPr>
              <w:rPr>
                <w:sz w:val="24"/>
                <w:szCs w:val="24"/>
                <w:lang w:val="ru-RU" w:eastAsia="ru-RU"/>
              </w:rPr>
            </w:pPr>
            <w:r w:rsidRPr="00C90E66">
              <w:rPr>
                <w:sz w:val="24"/>
                <w:szCs w:val="24"/>
                <w:lang w:val="ru-RU" w:eastAsia="ru-RU"/>
              </w:rPr>
              <w:t xml:space="preserve">улус </w:t>
            </w:r>
            <w:proofErr w:type="spellStart"/>
            <w:r w:rsidRPr="00C90E66">
              <w:rPr>
                <w:sz w:val="24"/>
                <w:szCs w:val="24"/>
                <w:lang w:val="ru-RU" w:eastAsia="ru-RU"/>
              </w:rPr>
              <w:t>Момский</w:t>
            </w:r>
            <w:proofErr w:type="spellEnd"/>
          </w:p>
        </w:tc>
        <w:tc>
          <w:tcPr>
            <w:tcW w:w="797"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54</w:t>
            </w:r>
          </w:p>
        </w:tc>
        <w:tc>
          <w:tcPr>
            <w:tcW w:w="89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54</w:t>
            </w:r>
          </w:p>
        </w:tc>
        <w:tc>
          <w:tcPr>
            <w:tcW w:w="70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53</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7</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53</w:t>
            </w:r>
          </w:p>
        </w:tc>
        <w:tc>
          <w:tcPr>
            <w:tcW w:w="850"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52</w:t>
            </w:r>
          </w:p>
        </w:tc>
        <w:tc>
          <w:tcPr>
            <w:tcW w:w="851"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5</w:t>
            </w:r>
          </w:p>
        </w:tc>
        <w:tc>
          <w:tcPr>
            <w:tcW w:w="882"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52</w:t>
            </w:r>
          </w:p>
        </w:tc>
      </w:tr>
      <w:tr w:rsidR="009B4AAE" w:rsidRPr="00C90E66" w:rsidTr="009B4AAE">
        <w:trPr>
          <w:trHeight w:val="567"/>
          <w:jc w:val="center"/>
        </w:trPr>
        <w:tc>
          <w:tcPr>
            <w:tcW w:w="2733" w:type="dxa"/>
            <w:tcBorders>
              <w:top w:val="nil"/>
              <w:left w:val="single" w:sz="4" w:space="0" w:color="auto"/>
              <w:bottom w:val="single" w:sz="4" w:space="0" w:color="auto"/>
              <w:right w:val="single" w:sz="4" w:space="0" w:color="auto"/>
            </w:tcBorders>
            <w:shd w:val="clear" w:color="auto" w:fill="auto"/>
            <w:vAlign w:val="center"/>
          </w:tcPr>
          <w:p w:rsidR="00E13533" w:rsidRPr="00C90E66" w:rsidRDefault="00E13533" w:rsidP="008D6479">
            <w:pPr>
              <w:rPr>
                <w:sz w:val="24"/>
                <w:szCs w:val="24"/>
                <w:lang w:val="ru-RU" w:eastAsia="ru-RU"/>
              </w:rPr>
            </w:pPr>
            <w:r w:rsidRPr="00C90E66">
              <w:rPr>
                <w:sz w:val="24"/>
                <w:szCs w:val="24"/>
                <w:lang w:val="ru-RU" w:eastAsia="ru-RU"/>
              </w:rPr>
              <w:t xml:space="preserve">улус </w:t>
            </w:r>
            <w:proofErr w:type="spellStart"/>
            <w:r w:rsidRPr="00C90E66">
              <w:rPr>
                <w:sz w:val="24"/>
                <w:szCs w:val="24"/>
                <w:lang w:val="ru-RU" w:eastAsia="ru-RU"/>
              </w:rPr>
              <w:t>Нижнеколымский</w:t>
            </w:r>
            <w:proofErr w:type="spellEnd"/>
          </w:p>
        </w:tc>
        <w:tc>
          <w:tcPr>
            <w:tcW w:w="797"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278</w:t>
            </w:r>
          </w:p>
        </w:tc>
        <w:tc>
          <w:tcPr>
            <w:tcW w:w="89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35</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284</w:t>
            </w:r>
          </w:p>
        </w:tc>
        <w:tc>
          <w:tcPr>
            <w:tcW w:w="70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449</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107</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449</w:t>
            </w:r>
          </w:p>
        </w:tc>
        <w:tc>
          <w:tcPr>
            <w:tcW w:w="850"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867</w:t>
            </w:r>
          </w:p>
        </w:tc>
        <w:tc>
          <w:tcPr>
            <w:tcW w:w="851"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228</w:t>
            </w:r>
          </w:p>
        </w:tc>
        <w:tc>
          <w:tcPr>
            <w:tcW w:w="882"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867</w:t>
            </w:r>
          </w:p>
        </w:tc>
      </w:tr>
      <w:tr w:rsidR="009B4AAE" w:rsidRPr="00C90E66" w:rsidTr="009B4AAE">
        <w:trPr>
          <w:trHeight w:val="567"/>
          <w:jc w:val="center"/>
        </w:trPr>
        <w:tc>
          <w:tcPr>
            <w:tcW w:w="2733" w:type="dxa"/>
            <w:tcBorders>
              <w:top w:val="nil"/>
              <w:left w:val="single" w:sz="4" w:space="0" w:color="auto"/>
              <w:bottom w:val="single" w:sz="4" w:space="0" w:color="auto"/>
              <w:right w:val="single" w:sz="4" w:space="0" w:color="auto"/>
            </w:tcBorders>
            <w:shd w:val="clear" w:color="auto" w:fill="auto"/>
            <w:vAlign w:val="center"/>
          </w:tcPr>
          <w:p w:rsidR="00E13533" w:rsidRPr="00C90E66" w:rsidRDefault="00E13533" w:rsidP="008D6479">
            <w:pPr>
              <w:rPr>
                <w:sz w:val="24"/>
                <w:szCs w:val="24"/>
                <w:lang w:val="ru-RU" w:eastAsia="ru-RU"/>
              </w:rPr>
            </w:pPr>
            <w:r w:rsidRPr="00C90E66">
              <w:rPr>
                <w:sz w:val="24"/>
                <w:szCs w:val="24"/>
                <w:lang w:val="ru-RU" w:eastAsia="ru-RU"/>
              </w:rPr>
              <w:t xml:space="preserve">улус </w:t>
            </w:r>
            <w:proofErr w:type="spellStart"/>
            <w:r w:rsidRPr="00C90E66">
              <w:rPr>
                <w:sz w:val="24"/>
                <w:szCs w:val="24"/>
                <w:lang w:val="ru-RU" w:eastAsia="ru-RU"/>
              </w:rPr>
              <w:t>Оленекский</w:t>
            </w:r>
            <w:proofErr w:type="spellEnd"/>
          </w:p>
        </w:tc>
        <w:tc>
          <w:tcPr>
            <w:tcW w:w="797"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p>
        </w:tc>
        <w:tc>
          <w:tcPr>
            <w:tcW w:w="89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p>
        </w:tc>
        <w:tc>
          <w:tcPr>
            <w:tcW w:w="70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20</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0</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20</w:t>
            </w:r>
          </w:p>
        </w:tc>
        <w:tc>
          <w:tcPr>
            <w:tcW w:w="850"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91</w:t>
            </w:r>
          </w:p>
        </w:tc>
        <w:tc>
          <w:tcPr>
            <w:tcW w:w="851"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w:t>
            </w:r>
          </w:p>
        </w:tc>
        <w:tc>
          <w:tcPr>
            <w:tcW w:w="882"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91</w:t>
            </w:r>
          </w:p>
        </w:tc>
      </w:tr>
      <w:tr w:rsidR="009B4AAE" w:rsidRPr="00C90E66" w:rsidTr="009B4AAE">
        <w:trPr>
          <w:trHeight w:val="567"/>
          <w:jc w:val="center"/>
        </w:trPr>
        <w:tc>
          <w:tcPr>
            <w:tcW w:w="2733" w:type="dxa"/>
            <w:tcBorders>
              <w:top w:val="nil"/>
              <w:left w:val="single" w:sz="4" w:space="0" w:color="auto"/>
              <w:bottom w:val="single" w:sz="4" w:space="0" w:color="auto"/>
              <w:right w:val="single" w:sz="4" w:space="0" w:color="auto"/>
            </w:tcBorders>
            <w:shd w:val="clear" w:color="auto" w:fill="auto"/>
            <w:vAlign w:val="center"/>
          </w:tcPr>
          <w:p w:rsidR="00E13533" w:rsidRPr="00C90E66" w:rsidRDefault="00E13533" w:rsidP="008D6479">
            <w:pPr>
              <w:rPr>
                <w:sz w:val="24"/>
                <w:szCs w:val="24"/>
                <w:lang w:val="ru-RU" w:eastAsia="ru-RU"/>
              </w:rPr>
            </w:pPr>
            <w:r w:rsidRPr="00C90E66">
              <w:rPr>
                <w:sz w:val="24"/>
                <w:szCs w:val="24"/>
                <w:lang w:val="ru-RU" w:eastAsia="ru-RU"/>
              </w:rPr>
              <w:t xml:space="preserve">улус </w:t>
            </w:r>
            <w:proofErr w:type="spellStart"/>
            <w:r w:rsidRPr="00C90E66">
              <w:rPr>
                <w:sz w:val="24"/>
                <w:szCs w:val="24"/>
                <w:lang w:val="ru-RU" w:eastAsia="ru-RU"/>
              </w:rPr>
              <w:t>Среднеколымский</w:t>
            </w:r>
            <w:proofErr w:type="spellEnd"/>
          </w:p>
        </w:tc>
        <w:tc>
          <w:tcPr>
            <w:tcW w:w="797"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30</w:t>
            </w:r>
          </w:p>
        </w:tc>
        <w:tc>
          <w:tcPr>
            <w:tcW w:w="89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30</w:t>
            </w:r>
          </w:p>
        </w:tc>
        <w:tc>
          <w:tcPr>
            <w:tcW w:w="70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136</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16</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148</w:t>
            </w:r>
          </w:p>
        </w:tc>
        <w:tc>
          <w:tcPr>
            <w:tcW w:w="850"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317</w:t>
            </w:r>
          </w:p>
        </w:tc>
        <w:tc>
          <w:tcPr>
            <w:tcW w:w="851"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16</w:t>
            </w:r>
          </w:p>
        </w:tc>
        <w:tc>
          <w:tcPr>
            <w:tcW w:w="882"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317</w:t>
            </w:r>
          </w:p>
        </w:tc>
      </w:tr>
      <w:tr w:rsidR="009B4AAE" w:rsidRPr="00C90E66" w:rsidTr="009B4AAE">
        <w:trPr>
          <w:trHeight w:val="567"/>
          <w:jc w:val="center"/>
        </w:trPr>
        <w:tc>
          <w:tcPr>
            <w:tcW w:w="2733" w:type="dxa"/>
            <w:tcBorders>
              <w:top w:val="nil"/>
              <w:left w:val="single" w:sz="4" w:space="0" w:color="auto"/>
              <w:bottom w:val="single" w:sz="4" w:space="0" w:color="auto"/>
              <w:right w:val="single" w:sz="4" w:space="0" w:color="auto"/>
            </w:tcBorders>
            <w:shd w:val="clear" w:color="auto" w:fill="auto"/>
            <w:vAlign w:val="center"/>
          </w:tcPr>
          <w:p w:rsidR="00E13533" w:rsidRPr="00C90E66" w:rsidRDefault="00E13533" w:rsidP="008D6479">
            <w:pPr>
              <w:rPr>
                <w:sz w:val="24"/>
                <w:szCs w:val="24"/>
                <w:lang w:val="ru-RU" w:eastAsia="ru-RU"/>
              </w:rPr>
            </w:pPr>
            <w:r w:rsidRPr="00C90E66">
              <w:rPr>
                <w:sz w:val="24"/>
                <w:szCs w:val="24"/>
                <w:lang w:val="ru-RU" w:eastAsia="ru-RU"/>
              </w:rPr>
              <w:t xml:space="preserve">улус </w:t>
            </w:r>
            <w:proofErr w:type="spellStart"/>
            <w:r w:rsidRPr="00C90E66">
              <w:rPr>
                <w:sz w:val="24"/>
                <w:szCs w:val="24"/>
                <w:lang w:val="ru-RU" w:eastAsia="ru-RU"/>
              </w:rPr>
              <w:t>Усть-Янский</w:t>
            </w:r>
            <w:proofErr w:type="spellEnd"/>
          </w:p>
        </w:tc>
        <w:tc>
          <w:tcPr>
            <w:tcW w:w="797"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240</w:t>
            </w:r>
          </w:p>
        </w:tc>
        <w:tc>
          <w:tcPr>
            <w:tcW w:w="89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34</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248</w:t>
            </w:r>
          </w:p>
        </w:tc>
        <w:tc>
          <w:tcPr>
            <w:tcW w:w="70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271</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19</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271</w:t>
            </w:r>
          </w:p>
        </w:tc>
        <w:tc>
          <w:tcPr>
            <w:tcW w:w="850"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562</w:t>
            </w:r>
          </w:p>
        </w:tc>
        <w:tc>
          <w:tcPr>
            <w:tcW w:w="851"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21</w:t>
            </w:r>
          </w:p>
        </w:tc>
        <w:tc>
          <w:tcPr>
            <w:tcW w:w="882"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578</w:t>
            </w:r>
          </w:p>
        </w:tc>
      </w:tr>
      <w:tr w:rsidR="009B4AAE" w:rsidRPr="00C90E66" w:rsidTr="009B4AAE">
        <w:trPr>
          <w:trHeight w:val="567"/>
          <w:jc w:val="center"/>
        </w:trPr>
        <w:tc>
          <w:tcPr>
            <w:tcW w:w="2733" w:type="dxa"/>
            <w:tcBorders>
              <w:top w:val="nil"/>
              <w:left w:val="single" w:sz="4" w:space="0" w:color="auto"/>
              <w:bottom w:val="single" w:sz="4" w:space="0" w:color="auto"/>
              <w:right w:val="single" w:sz="4" w:space="0" w:color="auto"/>
            </w:tcBorders>
            <w:shd w:val="clear" w:color="auto" w:fill="auto"/>
            <w:vAlign w:val="center"/>
          </w:tcPr>
          <w:p w:rsidR="00E13533" w:rsidRPr="00C90E66" w:rsidRDefault="00E13533" w:rsidP="008D6479">
            <w:pPr>
              <w:rPr>
                <w:sz w:val="24"/>
                <w:szCs w:val="24"/>
                <w:lang w:val="ru-RU" w:eastAsia="ru-RU"/>
              </w:rPr>
            </w:pPr>
            <w:r w:rsidRPr="00C90E66">
              <w:rPr>
                <w:sz w:val="24"/>
                <w:szCs w:val="24"/>
                <w:lang w:val="ru-RU" w:eastAsia="ru-RU"/>
              </w:rPr>
              <w:t xml:space="preserve">улус </w:t>
            </w:r>
            <w:proofErr w:type="spellStart"/>
            <w:r w:rsidRPr="00C90E66">
              <w:rPr>
                <w:sz w:val="24"/>
                <w:szCs w:val="24"/>
                <w:lang w:val="ru-RU" w:eastAsia="ru-RU"/>
              </w:rPr>
              <w:t>Эвено-Бытантайский</w:t>
            </w:r>
            <w:proofErr w:type="spellEnd"/>
            <w:r w:rsidRPr="00C90E66">
              <w:rPr>
                <w:sz w:val="24"/>
                <w:szCs w:val="24"/>
                <w:lang w:val="ru-RU" w:eastAsia="ru-RU"/>
              </w:rPr>
              <w:t xml:space="preserve"> Национальный</w:t>
            </w:r>
          </w:p>
        </w:tc>
        <w:tc>
          <w:tcPr>
            <w:tcW w:w="797"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33</w:t>
            </w:r>
          </w:p>
        </w:tc>
        <w:tc>
          <w:tcPr>
            <w:tcW w:w="89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0</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33</w:t>
            </w:r>
          </w:p>
        </w:tc>
        <w:tc>
          <w:tcPr>
            <w:tcW w:w="70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11</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11</w:t>
            </w:r>
          </w:p>
        </w:tc>
        <w:tc>
          <w:tcPr>
            <w:tcW w:w="850"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p>
        </w:tc>
        <w:tc>
          <w:tcPr>
            <w:tcW w:w="851"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p>
        </w:tc>
        <w:tc>
          <w:tcPr>
            <w:tcW w:w="882"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p>
        </w:tc>
      </w:tr>
      <w:tr w:rsidR="009B4AAE" w:rsidRPr="00C90E66" w:rsidTr="009B4AAE">
        <w:trPr>
          <w:trHeight w:val="567"/>
          <w:jc w:val="center"/>
        </w:trPr>
        <w:tc>
          <w:tcPr>
            <w:tcW w:w="2733" w:type="dxa"/>
            <w:tcBorders>
              <w:top w:val="nil"/>
              <w:left w:val="single" w:sz="4" w:space="0" w:color="auto"/>
              <w:bottom w:val="single" w:sz="4" w:space="0" w:color="auto"/>
              <w:right w:val="single" w:sz="4" w:space="0" w:color="auto"/>
            </w:tcBorders>
            <w:shd w:val="clear" w:color="auto" w:fill="auto"/>
            <w:vAlign w:val="center"/>
          </w:tcPr>
          <w:p w:rsidR="00E13533" w:rsidRPr="00C90E66" w:rsidRDefault="00E13533" w:rsidP="008D6479">
            <w:pPr>
              <w:rPr>
                <w:sz w:val="24"/>
                <w:szCs w:val="24"/>
                <w:lang w:val="ru-RU" w:eastAsia="ru-RU"/>
              </w:rPr>
            </w:pPr>
            <w:r w:rsidRPr="00C90E66">
              <w:rPr>
                <w:sz w:val="24"/>
                <w:szCs w:val="24"/>
                <w:lang w:val="ru-RU" w:eastAsia="ru-RU"/>
              </w:rPr>
              <w:t>Всего</w:t>
            </w:r>
          </w:p>
        </w:tc>
        <w:tc>
          <w:tcPr>
            <w:tcW w:w="797"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2875</w:t>
            </w:r>
          </w:p>
        </w:tc>
        <w:tc>
          <w:tcPr>
            <w:tcW w:w="89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222</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2915</w:t>
            </w:r>
          </w:p>
        </w:tc>
        <w:tc>
          <w:tcPr>
            <w:tcW w:w="708"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1859</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215</w:t>
            </w:r>
          </w:p>
        </w:tc>
        <w:tc>
          <w:tcPr>
            <w:tcW w:w="709"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1879</w:t>
            </w:r>
          </w:p>
        </w:tc>
        <w:tc>
          <w:tcPr>
            <w:tcW w:w="850"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2745</w:t>
            </w:r>
          </w:p>
        </w:tc>
        <w:tc>
          <w:tcPr>
            <w:tcW w:w="851"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331</w:t>
            </w:r>
          </w:p>
        </w:tc>
        <w:tc>
          <w:tcPr>
            <w:tcW w:w="882" w:type="dxa"/>
            <w:tcBorders>
              <w:top w:val="nil"/>
              <w:left w:val="nil"/>
              <w:bottom w:val="single" w:sz="4" w:space="0" w:color="auto"/>
              <w:right w:val="single" w:sz="4" w:space="0" w:color="auto"/>
            </w:tcBorders>
            <w:shd w:val="clear" w:color="auto" w:fill="auto"/>
            <w:noWrap/>
            <w:vAlign w:val="center"/>
          </w:tcPr>
          <w:p w:rsidR="00E13533" w:rsidRPr="00C90E66" w:rsidRDefault="00E13533" w:rsidP="008D6479">
            <w:pPr>
              <w:jc w:val="center"/>
              <w:rPr>
                <w:sz w:val="24"/>
                <w:szCs w:val="24"/>
                <w:lang w:val="ru-RU" w:eastAsia="ru-RU"/>
              </w:rPr>
            </w:pPr>
            <w:r w:rsidRPr="00C90E66">
              <w:rPr>
                <w:sz w:val="24"/>
                <w:szCs w:val="24"/>
                <w:lang w:val="ru-RU" w:eastAsia="ru-RU"/>
              </w:rPr>
              <w:t>2769</w:t>
            </w:r>
          </w:p>
        </w:tc>
      </w:tr>
    </w:tbl>
    <w:p w:rsidR="00F33444" w:rsidRPr="00C90E66" w:rsidRDefault="00F33444" w:rsidP="00F33444">
      <w:pPr>
        <w:widowControl w:val="0"/>
        <w:tabs>
          <w:tab w:val="left" w:pos="540"/>
        </w:tabs>
        <w:overflowPunct w:val="0"/>
        <w:autoSpaceDE w:val="0"/>
        <w:autoSpaceDN w:val="0"/>
        <w:adjustRightInd w:val="0"/>
        <w:spacing w:line="360" w:lineRule="auto"/>
        <w:jc w:val="both"/>
        <w:rPr>
          <w:sz w:val="28"/>
          <w:szCs w:val="28"/>
          <w:lang w:val="ru-RU"/>
        </w:rPr>
      </w:pPr>
    </w:p>
    <w:p w:rsidR="003A339B" w:rsidRPr="00C90E66" w:rsidRDefault="00B97208" w:rsidP="00BD5156">
      <w:pPr>
        <w:widowControl w:val="0"/>
        <w:tabs>
          <w:tab w:val="left" w:pos="540"/>
        </w:tabs>
        <w:overflowPunct w:val="0"/>
        <w:autoSpaceDE w:val="0"/>
        <w:autoSpaceDN w:val="0"/>
        <w:adjustRightInd w:val="0"/>
        <w:spacing w:line="360" w:lineRule="auto"/>
        <w:ind w:firstLine="567"/>
        <w:jc w:val="both"/>
        <w:rPr>
          <w:sz w:val="28"/>
          <w:szCs w:val="28"/>
          <w:lang w:val="ru-RU"/>
        </w:rPr>
      </w:pPr>
      <w:r w:rsidRPr="00C90E66">
        <w:rPr>
          <w:sz w:val="28"/>
          <w:szCs w:val="28"/>
          <w:lang w:val="ru-RU"/>
        </w:rPr>
        <w:t xml:space="preserve">Как видно из выше приведенных данных наибольшее количество </w:t>
      </w:r>
      <w:r w:rsidR="002053A6" w:rsidRPr="00C90E66">
        <w:rPr>
          <w:sz w:val="28"/>
          <w:szCs w:val="28"/>
          <w:lang w:val="ru-RU"/>
        </w:rPr>
        <w:t>исследований</w:t>
      </w:r>
      <w:r w:rsidRPr="00C90E66">
        <w:rPr>
          <w:sz w:val="28"/>
          <w:szCs w:val="28"/>
          <w:lang w:val="ru-RU"/>
        </w:rPr>
        <w:t xml:space="preserve"> воды из точек отбора приходятся на: </w:t>
      </w:r>
      <w:proofErr w:type="spellStart"/>
      <w:r w:rsidRPr="00C90E66">
        <w:rPr>
          <w:sz w:val="28"/>
          <w:szCs w:val="28"/>
          <w:lang w:val="ru-RU"/>
        </w:rPr>
        <w:t>Верхнеолымский</w:t>
      </w:r>
      <w:proofErr w:type="spellEnd"/>
      <w:r w:rsidRPr="00C90E66">
        <w:rPr>
          <w:sz w:val="28"/>
          <w:szCs w:val="28"/>
          <w:lang w:val="ru-RU"/>
        </w:rPr>
        <w:t xml:space="preserve"> район- в 2016 году </w:t>
      </w:r>
      <w:r w:rsidR="002053A6" w:rsidRPr="00C90E66">
        <w:rPr>
          <w:sz w:val="28"/>
          <w:szCs w:val="28"/>
          <w:lang w:val="ru-RU"/>
        </w:rPr>
        <w:t xml:space="preserve">из </w:t>
      </w:r>
      <w:r w:rsidRPr="00C90E66">
        <w:rPr>
          <w:sz w:val="28"/>
          <w:szCs w:val="28"/>
          <w:lang w:val="ru-RU"/>
        </w:rPr>
        <w:t>996</w:t>
      </w:r>
      <w:r w:rsidR="002053A6" w:rsidRPr="00C90E66">
        <w:rPr>
          <w:sz w:val="28"/>
          <w:szCs w:val="28"/>
          <w:lang w:val="ru-RU"/>
        </w:rPr>
        <w:t xml:space="preserve"> исследованных показателей  59 не отвечали гигиеническим нормативам</w:t>
      </w:r>
      <w:r w:rsidR="00D13B8C" w:rsidRPr="00C90E66">
        <w:rPr>
          <w:sz w:val="28"/>
          <w:szCs w:val="28"/>
          <w:lang w:val="ru-RU"/>
        </w:rPr>
        <w:t xml:space="preserve"> – 2018г. 185(6); </w:t>
      </w:r>
      <w:proofErr w:type="spellStart"/>
      <w:r w:rsidR="00D13B8C" w:rsidRPr="00C90E66">
        <w:rPr>
          <w:sz w:val="28"/>
          <w:szCs w:val="28"/>
          <w:lang w:val="ru-RU"/>
        </w:rPr>
        <w:t>Верхоянск</w:t>
      </w:r>
      <w:r w:rsidRPr="00C90E66">
        <w:rPr>
          <w:sz w:val="28"/>
          <w:szCs w:val="28"/>
          <w:lang w:val="ru-RU"/>
        </w:rPr>
        <w:t>ий</w:t>
      </w:r>
      <w:proofErr w:type="spellEnd"/>
      <w:r w:rsidRPr="00C90E66">
        <w:rPr>
          <w:sz w:val="28"/>
          <w:szCs w:val="28"/>
          <w:lang w:val="ru-RU"/>
        </w:rPr>
        <w:t xml:space="preserve"> район- 2016 г.-675(49)- 2018 г.- 137(10); </w:t>
      </w:r>
      <w:proofErr w:type="spellStart"/>
      <w:r w:rsidRPr="00C90E66">
        <w:rPr>
          <w:sz w:val="28"/>
          <w:szCs w:val="28"/>
          <w:lang w:val="ru-RU"/>
        </w:rPr>
        <w:t>Нижнеколымский</w:t>
      </w:r>
      <w:proofErr w:type="spellEnd"/>
      <w:r w:rsidRPr="00C90E66">
        <w:rPr>
          <w:sz w:val="28"/>
          <w:szCs w:val="28"/>
          <w:lang w:val="ru-RU"/>
        </w:rPr>
        <w:t xml:space="preserve"> -278(35) -867(228) и </w:t>
      </w:r>
      <w:proofErr w:type="spellStart"/>
      <w:r w:rsidRPr="00C90E66">
        <w:rPr>
          <w:sz w:val="28"/>
          <w:szCs w:val="28"/>
          <w:lang w:val="ru-RU"/>
        </w:rPr>
        <w:t>Усть</w:t>
      </w:r>
      <w:proofErr w:type="spellEnd"/>
      <w:r w:rsidRPr="00C90E66">
        <w:rPr>
          <w:sz w:val="28"/>
          <w:szCs w:val="28"/>
          <w:lang w:val="ru-RU"/>
        </w:rPr>
        <w:t>-</w:t>
      </w:r>
      <w:r w:rsidR="00D13B8C" w:rsidRPr="00C90E66">
        <w:rPr>
          <w:sz w:val="28"/>
          <w:szCs w:val="28"/>
          <w:lang w:val="ru-RU"/>
        </w:rPr>
        <w:t xml:space="preserve"> </w:t>
      </w:r>
      <w:r w:rsidRPr="00C90E66">
        <w:rPr>
          <w:sz w:val="28"/>
          <w:szCs w:val="28"/>
          <w:lang w:val="ru-RU"/>
        </w:rPr>
        <w:t xml:space="preserve">Янский -240(34) и 562(21) соответственно. </w:t>
      </w:r>
      <w:r w:rsidR="003D1755" w:rsidRPr="00C90E66">
        <w:rPr>
          <w:sz w:val="28"/>
          <w:szCs w:val="28"/>
          <w:lang w:val="ru-RU"/>
        </w:rPr>
        <w:t xml:space="preserve">Вода в основном не отвечала по показателям </w:t>
      </w:r>
      <w:r w:rsidR="003D1755" w:rsidRPr="00C90E66">
        <w:rPr>
          <w:sz w:val="28"/>
          <w:szCs w:val="28"/>
          <w:lang w:val="ru-RU"/>
        </w:rPr>
        <w:lastRenderedPageBreak/>
        <w:t xml:space="preserve">цветность, </w:t>
      </w:r>
      <w:r w:rsidR="00780082" w:rsidRPr="00C90E66">
        <w:rPr>
          <w:sz w:val="28"/>
          <w:szCs w:val="28"/>
          <w:lang w:val="ru-RU"/>
        </w:rPr>
        <w:t>мутность</w:t>
      </w:r>
      <w:r w:rsidR="003D1755" w:rsidRPr="00C90E66">
        <w:rPr>
          <w:sz w:val="28"/>
          <w:szCs w:val="28"/>
          <w:lang w:val="ru-RU"/>
        </w:rPr>
        <w:t xml:space="preserve"> и содержанию железа.</w:t>
      </w:r>
    </w:p>
    <w:p w:rsidR="004C6C4D" w:rsidRPr="00C90E66" w:rsidRDefault="004C6C4D" w:rsidP="00537748">
      <w:pPr>
        <w:spacing w:line="360" w:lineRule="auto"/>
        <w:ind w:firstLine="709"/>
        <w:jc w:val="both"/>
        <w:rPr>
          <w:bCs/>
          <w:sz w:val="28"/>
          <w:szCs w:val="28"/>
          <w:lang w:val="ru-RU"/>
        </w:rPr>
      </w:pPr>
      <w:r w:rsidRPr="00C90E66">
        <w:rPr>
          <w:bCs/>
          <w:sz w:val="28"/>
          <w:szCs w:val="28"/>
          <w:lang w:val="ru-RU"/>
        </w:rPr>
        <w:t>Одним из приоритетных направлений государственной политики в области здорового питания населения является обеспечение безопасности продовольственного сырья и пищевых продуктов.</w:t>
      </w:r>
    </w:p>
    <w:p w:rsidR="004C6C4D" w:rsidRPr="00C90E66" w:rsidRDefault="004C6C4D" w:rsidP="00537748">
      <w:pPr>
        <w:spacing w:line="360" w:lineRule="auto"/>
        <w:ind w:firstLine="709"/>
        <w:jc w:val="both"/>
        <w:rPr>
          <w:sz w:val="28"/>
          <w:szCs w:val="28"/>
          <w:lang w:val="ru-RU"/>
        </w:rPr>
      </w:pPr>
      <w:r w:rsidRPr="00C90E66">
        <w:rPr>
          <w:sz w:val="28"/>
          <w:szCs w:val="28"/>
          <w:lang w:val="ru-RU"/>
        </w:rPr>
        <w:t>В рамках обеспечения надзора за реализацией требований технических регламентов Таможенного союза за 2018 г. ФБУЗ «Центр гигиены и эпидемиологии в Республике Саха (Якутия)» исследовано 6119 проб пищевой продукции, из которых 582 (9,5%) не соответствовали требованиям.</w:t>
      </w:r>
    </w:p>
    <w:p w:rsidR="004C6C4D" w:rsidRPr="00C90E66" w:rsidRDefault="004C6C4D" w:rsidP="00537748">
      <w:pPr>
        <w:spacing w:line="360" w:lineRule="auto"/>
        <w:ind w:firstLine="709"/>
        <w:contextualSpacing/>
        <w:jc w:val="both"/>
        <w:rPr>
          <w:sz w:val="28"/>
          <w:szCs w:val="28"/>
          <w:lang w:val="ru-RU"/>
        </w:rPr>
      </w:pPr>
      <w:r w:rsidRPr="00C90E66">
        <w:rPr>
          <w:sz w:val="28"/>
          <w:szCs w:val="28"/>
          <w:lang w:val="ru-RU"/>
        </w:rPr>
        <w:t xml:space="preserve">В рамках мониторинга безопасности пищевой продукции по Республике Саха (Якутия) в 2018 г. всего исследовано – 25017 проб отечественного производства, из них: 762 пробы пищевых продуктов на санитарно-химические показатели, 6643 пробы на физико-химические, 16748 проб на микробиологические исследования, в том числе 503 пробы на </w:t>
      </w:r>
      <w:proofErr w:type="spellStart"/>
      <w:r w:rsidRPr="00C90E66">
        <w:rPr>
          <w:sz w:val="28"/>
          <w:szCs w:val="28"/>
          <w:lang w:val="ru-RU"/>
        </w:rPr>
        <w:t>паразитологические</w:t>
      </w:r>
      <w:proofErr w:type="spellEnd"/>
      <w:r w:rsidRPr="00C90E66">
        <w:rPr>
          <w:sz w:val="28"/>
          <w:szCs w:val="28"/>
          <w:lang w:val="ru-RU"/>
        </w:rPr>
        <w:t xml:space="preserve"> и 361 проба на радиологические показатели.</w:t>
      </w:r>
    </w:p>
    <w:p w:rsidR="004C6C4D" w:rsidRPr="00C90E66" w:rsidRDefault="004C6C4D" w:rsidP="00537748">
      <w:pPr>
        <w:spacing w:line="360" w:lineRule="auto"/>
        <w:ind w:firstLine="709"/>
        <w:jc w:val="both"/>
        <w:rPr>
          <w:bCs/>
          <w:sz w:val="28"/>
          <w:szCs w:val="28"/>
          <w:shd w:val="clear" w:color="auto" w:fill="FFFFFF"/>
          <w:lang w:val="ru-RU"/>
        </w:rPr>
      </w:pPr>
      <w:r w:rsidRPr="00C90E66">
        <w:rPr>
          <w:bCs/>
          <w:sz w:val="28"/>
          <w:szCs w:val="28"/>
          <w:shd w:val="clear" w:color="auto" w:fill="FFFFFF"/>
          <w:lang w:val="ru-RU"/>
        </w:rPr>
        <w:t>Установлено, что за период 2016-2018 г.г. в целом произошло снижение доли проб пищевой продукции, не соответствовавшей гигиеническим нормативам по микробной контаминации, с 11,09 % в 2016 году до 10,65 % в 2018 году, так и по санитарно-гигиеническим показателям в 2 раза с 1,58% в 2016 г. до 0,79% в 20</w:t>
      </w:r>
      <w:r w:rsidR="00537748" w:rsidRPr="00C90E66">
        <w:rPr>
          <w:bCs/>
          <w:sz w:val="28"/>
          <w:szCs w:val="28"/>
          <w:shd w:val="clear" w:color="auto" w:fill="FFFFFF"/>
          <w:lang w:val="ru-RU"/>
        </w:rPr>
        <w:t>18г.(таблица №8</w:t>
      </w:r>
      <w:r w:rsidRPr="00C90E66">
        <w:rPr>
          <w:bCs/>
          <w:sz w:val="28"/>
          <w:szCs w:val="28"/>
          <w:shd w:val="clear" w:color="auto" w:fill="FFFFFF"/>
          <w:lang w:val="ru-RU"/>
        </w:rPr>
        <w:t>).</w:t>
      </w:r>
    </w:p>
    <w:p w:rsidR="00537748" w:rsidRPr="00C90E66" w:rsidRDefault="00537748" w:rsidP="00537748">
      <w:pPr>
        <w:widowControl w:val="0"/>
        <w:tabs>
          <w:tab w:val="left" w:pos="540"/>
        </w:tabs>
        <w:overflowPunct w:val="0"/>
        <w:autoSpaceDE w:val="0"/>
        <w:autoSpaceDN w:val="0"/>
        <w:adjustRightInd w:val="0"/>
        <w:spacing w:line="360" w:lineRule="auto"/>
        <w:ind w:firstLine="540"/>
        <w:jc w:val="right"/>
        <w:rPr>
          <w:sz w:val="28"/>
          <w:szCs w:val="28"/>
          <w:lang w:val="ru-RU"/>
        </w:rPr>
      </w:pPr>
      <w:r w:rsidRPr="00C90E66">
        <w:rPr>
          <w:sz w:val="28"/>
          <w:szCs w:val="28"/>
          <w:lang w:val="ru-RU"/>
        </w:rPr>
        <w:t>Таблица№8</w:t>
      </w:r>
    </w:p>
    <w:p w:rsidR="004C6C4D" w:rsidRPr="00C90E66" w:rsidRDefault="004C6C4D" w:rsidP="004C6C4D">
      <w:pPr>
        <w:contextualSpacing/>
        <w:jc w:val="center"/>
        <w:rPr>
          <w:b/>
          <w:bCs/>
          <w:sz w:val="28"/>
          <w:szCs w:val="28"/>
          <w:lang w:val="ru-RU"/>
        </w:rPr>
      </w:pPr>
      <w:r w:rsidRPr="00C90E66">
        <w:rPr>
          <w:b/>
          <w:bCs/>
          <w:sz w:val="28"/>
          <w:szCs w:val="28"/>
          <w:lang w:val="ru-RU"/>
        </w:rPr>
        <w:t xml:space="preserve">Доля проб отечественной пищевой продукции, </w:t>
      </w:r>
    </w:p>
    <w:p w:rsidR="004C6C4D" w:rsidRPr="00C90E66" w:rsidRDefault="004C6C4D" w:rsidP="004C6C4D">
      <w:pPr>
        <w:contextualSpacing/>
        <w:jc w:val="center"/>
        <w:rPr>
          <w:b/>
          <w:bCs/>
          <w:sz w:val="28"/>
          <w:szCs w:val="28"/>
        </w:rPr>
      </w:pPr>
      <w:proofErr w:type="spellStart"/>
      <w:r w:rsidRPr="00C90E66">
        <w:rPr>
          <w:b/>
          <w:bCs/>
          <w:sz w:val="28"/>
          <w:szCs w:val="28"/>
        </w:rPr>
        <w:t>не</w:t>
      </w:r>
      <w:proofErr w:type="spellEnd"/>
      <w:r w:rsidRPr="00C90E66">
        <w:rPr>
          <w:b/>
          <w:bCs/>
          <w:sz w:val="28"/>
          <w:szCs w:val="28"/>
        </w:rPr>
        <w:t xml:space="preserve"> </w:t>
      </w:r>
      <w:proofErr w:type="spellStart"/>
      <w:r w:rsidRPr="00C90E66">
        <w:rPr>
          <w:b/>
          <w:bCs/>
          <w:sz w:val="28"/>
          <w:szCs w:val="28"/>
        </w:rPr>
        <w:t>соответствовавших</w:t>
      </w:r>
      <w:proofErr w:type="spellEnd"/>
      <w:r w:rsidRPr="00C90E66">
        <w:rPr>
          <w:b/>
          <w:bCs/>
          <w:sz w:val="28"/>
          <w:szCs w:val="28"/>
        </w:rPr>
        <w:t xml:space="preserve"> </w:t>
      </w:r>
      <w:proofErr w:type="spellStart"/>
      <w:r w:rsidRPr="00C90E66">
        <w:rPr>
          <w:b/>
          <w:bCs/>
          <w:sz w:val="28"/>
          <w:szCs w:val="28"/>
        </w:rPr>
        <w:t>гигиеническим</w:t>
      </w:r>
      <w:proofErr w:type="spellEnd"/>
      <w:r w:rsidRPr="00C90E66">
        <w:rPr>
          <w:b/>
          <w:bCs/>
          <w:sz w:val="28"/>
          <w:szCs w:val="28"/>
        </w:rPr>
        <w:t xml:space="preserve"> </w:t>
      </w:r>
      <w:proofErr w:type="spellStart"/>
      <w:r w:rsidRPr="00C90E66">
        <w:rPr>
          <w:b/>
          <w:bCs/>
          <w:sz w:val="28"/>
          <w:szCs w:val="28"/>
        </w:rPr>
        <w:t>нормативам</w:t>
      </w:r>
      <w:proofErr w:type="spellEnd"/>
      <w:r w:rsidRPr="00C90E66">
        <w:rPr>
          <w:b/>
          <w:bCs/>
          <w:sz w:val="28"/>
          <w:szCs w:val="28"/>
        </w:rPr>
        <w:t>, %</w:t>
      </w:r>
    </w:p>
    <w:p w:rsidR="004C6C4D" w:rsidRPr="00C90E66" w:rsidRDefault="004C6C4D" w:rsidP="004C6C4D">
      <w:pPr>
        <w:contextualSpacing/>
        <w:jc w:val="center"/>
        <w:rPr>
          <w:b/>
          <w:bCs/>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1"/>
        <w:gridCol w:w="2442"/>
        <w:gridCol w:w="2442"/>
        <w:gridCol w:w="2442"/>
      </w:tblGrid>
      <w:tr w:rsidR="004C6C4D" w:rsidRPr="00C90E66" w:rsidTr="008F0A49">
        <w:trPr>
          <w:trHeight w:val="510"/>
        </w:trPr>
        <w:tc>
          <w:tcPr>
            <w:tcW w:w="2441" w:type="dxa"/>
            <w:vAlign w:val="center"/>
          </w:tcPr>
          <w:p w:rsidR="004C6C4D" w:rsidRPr="00C90E66" w:rsidRDefault="004C6C4D" w:rsidP="008F0A49">
            <w:pPr>
              <w:autoSpaceDE w:val="0"/>
              <w:autoSpaceDN w:val="0"/>
              <w:adjustRightInd w:val="0"/>
              <w:jc w:val="center"/>
              <w:rPr>
                <w:b/>
                <w:sz w:val="24"/>
              </w:rPr>
            </w:pPr>
            <w:proofErr w:type="spellStart"/>
            <w:r w:rsidRPr="00C90E66">
              <w:rPr>
                <w:b/>
                <w:sz w:val="24"/>
              </w:rPr>
              <w:t>Исследования</w:t>
            </w:r>
            <w:proofErr w:type="spellEnd"/>
          </w:p>
        </w:tc>
        <w:tc>
          <w:tcPr>
            <w:tcW w:w="2442" w:type="dxa"/>
            <w:vAlign w:val="center"/>
          </w:tcPr>
          <w:p w:rsidR="004C6C4D" w:rsidRPr="00C90E66" w:rsidRDefault="004C6C4D" w:rsidP="008F0A49">
            <w:pPr>
              <w:autoSpaceDE w:val="0"/>
              <w:autoSpaceDN w:val="0"/>
              <w:adjustRightInd w:val="0"/>
              <w:ind w:firstLine="567"/>
              <w:jc w:val="center"/>
              <w:rPr>
                <w:b/>
                <w:sz w:val="24"/>
              </w:rPr>
            </w:pPr>
            <w:r w:rsidRPr="00C90E66">
              <w:rPr>
                <w:b/>
                <w:sz w:val="24"/>
              </w:rPr>
              <w:t>2016 г.</w:t>
            </w:r>
          </w:p>
        </w:tc>
        <w:tc>
          <w:tcPr>
            <w:tcW w:w="2442" w:type="dxa"/>
            <w:vAlign w:val="center"/>
          </w:tcPr>
          <w:p w:rsidR="004C6C4D" w:rsidRPr="00C90E66" w:rsidRDefault="004C6C4D" w:rsidP="008F0A49">
            <w:pPr>
              <w:autoSpaceDE w:val="0"/>
              <w:autoSpaceDN w:val="0"/>
              <w:adjustRightInd w:val="0"/>
              <w:ind w:firstLine="567"/>
              <w:jc w:val="center"/>
              <w:rPr>
                <w:b/>
                <w:sz w:val="24"/>
              </w:rPr>
            </w:pPr>
            <w:r w:rsidRPr="00C90E66">
              <w:rPr>
                <w:b/>
                <w:sz w:val="24"/>
              </w:rPr>
              <w:t>2017 г.</w:t>
            </w:r>
          </w:p>
        </w:tc>
        <w:tc>
          <w:tcPr>
            <w:tcW w:w="2442" w:type="dxa"/>
            <w:vAlign w:val="center"/>
          </w:tcPr>
          <w:p w:rsidR="004C6C4D" w:rsidRPr="00C90E66" w:rsidRDefault="004C6C4D" w:rsidP="008F0A49">
            <w:pPr>
              <w:autoSpaceDE w:val="0"/>
              <w:autoSpaceDN w:val="0"/>
              <w:adjustRightInd w:val="0"/>
              <w:ind w:firstLine="567"/>
              <w:jc w:val="center"/>
              <w:rPr>
                <w:b/>
                <w:sz w:val="24"/>
              </w:rPr>
            </w:pPr>
            <w:r w:rsidRPr="00C90E66">
              <w:rPr>
                <w:b/>
                <w:sz w:val="24"/>
              </w:rPr>
              <w:t>2018 г.</w:t>
            </w:r>
          </w:p>
        </w:tc>
      </w:tr>
      <w:tr w:rsidR="004C6C4D" w:rsidRPr="00C90E66" w:rsidTr="008F0A49">
        <w:trPr>
          <w:trHeight w:val="510"/>
        </w:trPr>
        <w:tc>
          <w:tcPr>
            <w:tcW w:w="2441" w:type="dxa"/>
            <w:vAlign w:val="center"/>
          </w:tcPr>
          <w:p w:rsidR="004C6C4D" w:rsidRPr="00C90E66" w:rsidRDefault="004C6C4D" w:rsidP="008F0A49">
            <w:pPr>
              <w:autoSpaceDE w:val="0"/>
              <w:autoSpaceDN w:val="0"/>
              <w:adjustRightInd w:val="0"/>
              <w:jc w:val="center"/>
              <w:rPr>
                <w:sz w:val="24"/>
              </w:rPr>
            </w:pPr>
            <w:proofErr w:type="spellStart"/>
            <w:r w:rsidRPr="00C90E66">
              <w:rPr>
                <w:sz w:val="24"/>
              </w:rPr>
              <w:t>Санитарно-гигиенические</w:t>
            </w:r>
            <w:proofErr w:type="spellEnd"/>
          </w:p>
        </w:tc>
        <w:tc>
          <w:tcPr>
            <w:tcW w:w="2442" w:type="dxa"/>
            <w:vAlign w:val="center"/>
          </w:tcPr>
          <w:p w:rsidR="004C6C4D" w:rsidRPr="00C90E66" w:rsidRDefault="004C6C4D" w:rsidP="008F0A49">
            <w:pPr>
              <w:autoSpaceDE w:val="0"/>
              <w:autoSpaceDN w:val="0"/>
              <w:adjustRightInd w:val="0"/>
              <w:ind w:firstLine="567"/>
              <w:jc w:val="center"/>
              <w:rPr>
                <w:sz w:val="24"/>
              </w:rPr>
            </w:pPr>
            <w:r w:rsidRPr="00C90E66">
              <w:rPr>
                <w:sz w:val="24"/>
              </w:rPr>
              <w:t>1,58</w:t>
            </w:r>
          </w:p>
        </w:tc>
        <w:tc>
          <w:tcPr>
            <w:tcW w:w="2442" w:type="dxa"/>
            <w:vAlign w:val="center"/>
          </w:tcPr>
          <w:p w:rsidR="004C6C4D" w:rsidRPr="00C90E66" w:rsidRDefault="004C6C4D" w:rsidP="008F0A49">
            <w:pPr>
              <w:autoSpaceDE w:val="0"/>
              <w:autoSpaceDN w:val="0"/>
              <w:adjustRightInd w:val="0"/>
              <w:ind w:firstLine="567"/>
              <w:jc w:val="center"/>
              <w:rPr>
                <w:sz w:val="24"/>
              </w:rPr>
            </w:pPr>
            <w:r w:rsidRPr="00C90E66">
              <w:rPr>
                <w:sz w:val="24"/>
              </w:rPr>
              <w:t>1,14</w:t>
            </w:r>
          </w:p>
        </w:tc>
        <w:tc>
          <w:tcPr>
            <w:tcW w:w="2442" w:type="dxa"/>
            <w:vAlign w:val="center"/>
          </w:tcPr>
          <w:p w:rsidR="004C6C4D" w:rsidRPr="00C90E66" w:rsidRDefault="004C6C4D" w:rsidP="008F0A49">
            <w:pPr>
              <w:autoSpaceDE w:val="0"/>
              <w:autoSpaceDN w:val="0"/>
              <w:adjustRightInd w:val="0"/>
              <w:ind w:firstLine="567"/>
              <w:jc w:val="center"/>
              <w:rPr>
                <w:sz w:val="24"/>
              </w:rPr>
            </w:pPr>
            <w:r w:rsidRPr="00C90E66">
              <w:rPr>
                <w:sz w:val="24"/>
              </w:rPr>
              <w:t>0,79</w:t>
            </w:r>
          </w:p>
        </w:tc>
      </w:tr>
      <w:tr w:rsidR="004C6C4D" w:rsidRPr="00C90E66" w:rsidTr="008F0A49">
        <w:trPr>
          <w:trHeight w:val="510"/>
        </w:trPr>
        <w:tc>
          <w:tcPr>
            <w:tcW w:w="2441" w:type="dxa"/>
            <w:vAlign w:val="center"/>
          </w:tcPr>
          <w:p w:rsidR="004C6C4D" w:rsidRPr="00C90E66" w:rsidRDefault="004C6C4D" w:rsidP="008F0A49">
            <w:pPr>
              <w:autoSpaceDE w:val="0"/>
              <w:autoSpaceDN w:val="0"/>
              <w:adjustRightInd w:val="0"/>
              <w:jc w:val="center"/>
              <w:rPr>
                <w:sz w:val="24"/>
              </w:rPr>
            </w:pPr>
            <w:proofErr w:type="spellStart"/>
            <w:r w:rsidRPr="00C90E66">
              <w:rPr>
                <w:sz w:val="24"/>
              </w:rPr>
              <w:t>Физико-химические</w:t>
            </w:r>
            <w:proofErr w:type="spellEnd"/>
          </w:p>
        </w:tc>
        <w:tc>
          <w:tcPr>
            <w:tcW w:w="2442" w:type="dxa"/>
            <w:vAlign w:val="center"/>
          </w:tcPr>
          <w:p w:rsidR="004C6C4D" w:rsidRPr="00C90E66" w:rsidRDefault="004C6C4D" w:rsidP="008F0A49">
            <w:pPr>
              <w:autoSpaceDE w:val="0"/>
              <w:autoSpaceDN w:val="0"/>
              <w:adjustRightInd w:val="0"/>
              <w:ind w:firstLine="567"/>
              <w:jc w:val="center"/>
              <w:rPr>
                <w:sz w:val="24"/>
              </w:rPr>
            </w:pPr>
            <w:r w:rsidRPr="00C90E66">
              <w:rPr>
                <w:sz w:val="24"/>
              </w:rPr>
              <w:t>6,52</w:t>
            </w:r>
          </w:p>
        </w:tc>
        <w:tc>
          <w:tcPr>
            <w:tcW w:w="2442" w:type="dxa"/>
            <w:vAlign w:val="center"/>
          </w:tcPr>
          <w:p w:rsidR="004C6C4D" w:rsidRPr="00C90E66" w:rsidRDefault="004C6C4D" w:rsidP="008F0A49">
            <w:pPr>
              <w:autoSpaceDE w:val="0"/>
              <w:autoSpaceDN w:val="0"/>
              <w:adjustRightInd w:val="0"/>
              <w:ind w:firstLine="567"/>
              <w:jc w:val="center"/>
              <w:rPr>
                <w:sz w:val="24"/>
              </w:rPr>
            </w:pPr>
            <w:r w:rsidRPr="00C90E66">
              <w:rPr>
                <w:sz w:val="24"/>
              </w:rPr>
              <w:t>4,69</w:t>
            </w:r>
          </w:p>
        </w:tc>
        <w:tc>
          <w:tcPr>
            <w:tcW w:w="2442" w:type="dxa"/>
            <w:vAlign w:val="center"/>
          </w:tcPr>
          <w:p w:rsidR="004C6C4D" w:rsidRPr="00C90E66" w:rsidRDefault="004C6C4D" w:rsidP="008F0A49">
            <w:pPr>
              <w:autoSpaceDE w:val="0"/>
              <w:autoSpaceDN w:val="0"/>
              <w:adjustRightInd w:val="0"/>
              <w:ind w:firstLine="567"/>
              <w:jc w:val="center"/>
              <w:rPr>
                <w:sz w:val="24"/>
              </w:rPr>
            </w:pPr>
            <w:r w:rsidRPr="00C90E66">
              <w:rPr>
                <w:sz w:val="24"/>
              </w:rPr>
              <w:t>3,67</w:t>
            </w:r>
          </w:p>
        </w:tc>
      </w:tr>
      <w:tr w:rsidR="004C6C4D" w:rsidRPr="00C90E66" w:rsidTr="008F0A49">
        <w:trPr>
          <w:trHeight w:val="510"/>
        </w:trPr>
        <w:tc>
          <w:tcPr>
            <w:tcW w:w="2441" w:type="dxa"/>
            <w:vAlign w:val="center"/>
          </w:tcPr>
          <w:p w:rsidR="004C6C4D" w:rsidRPr="00C90E66" w:rsidRDefault="004C6C4D" w:rsidP="008F0A49">
            <w:pPr>
              <w:autoSpaceDE w:val="0"/>
              <w:autoSpaceDN w:val="0"/>
              <w:adjustRightInd w:val="0"/>
              <w:jc w:val="center"/>
              <w:rPr>
                <w:sz w:val="24"/>
              </w:rPr>
            </w:pPr>
            <w:proofErr w:type="spellStart"/>
            <w:r w:rsidRPr="00C90E66">
              <w:rPr>
                <w:sz w:val="24"/>
              </w:rPr>
              <w:t>Микробиологические</w:t>
            </w:r>
            <w:proofErr w:type="spellEnd"/>
          </w:p>
        </w:tc>
        <w:tc>
          <w:tcPr>
            <w:tcW w:w="2442" w:type="dxa"/>
            <w:vAlign w:val="center"/>
          </w:tcPr>
          <w:p w:rsidR="004C6C4D" w:rsidRPr="00C90E66" w:rsidRDefault="004C6C4D" w:rsidP="008F0A49">
            <w:pPr>
              <w:autoSpaceDE w:val="0"/>
              <w:autoSpaceDN w:val="0"/>
              <w:adjustRightInd w:val="0"/>
              <w:ind w:firstLine="567"/>
              <w:jc w:val="center"/>
              <w:rPr>
                <w:sz w:val="24"/>
              </w:rPr>
            </w:pPr>
            <w:r w:rsidRPr="00C90E66">
              <w:rPr>
                <w:sz w:val="24"/>
              </w:rPr>
              <w:t>11,09</w:t>
            </w:r>
          </w:p>
        </w:tc>
        <w:tc>
          <w:tcPr>
            <w:tcW w:w="2442" w:type="dxa"/>
            <w:vAlign w:val="center"/>
          </w:tcPr>
          <w:p w:rsidR="004C6C4D" w:rsidRPr="00C90E66" w:rsidRDefault="004C6C4D" w:rsidP="008F0A49">
            <w:pPr>
              <w:autoSpaceDE w:val="0"/>
              <w:autoSpaceDN w:val="0"/>
              <w:adjustRightInd w:val="0"/>
              <w:ind w:firstLine="567"/>
              <w:jc w:val="center"/>
              <w:rPr>
                <w:sz w:val="24"/>
              </w:rPr>
            </w:pPr>
            <w:r w:rsidRPr="00C90E66">
              <w:rPr>
                <w:sz w:val="24"/>
              </w:rPr>
              <w:t>11,4</w:t>
            </w:r>
          </w:p>
        </w:tc>
        <w:tc>
          <w:tcPr>
            <w:tcW w:w="2442" w:type="dxa"/>
            <w:vAlign w:val="center"/>
          </w:tcPr>
          <w:p w:rsidR="004C6C4D" w:rsidRPr="00C90E66" w:rsidRDefault="004C6C4D" w:rsidP="008F0A49">
            <w:pPr>
              <w:autoSpaceDE w:val="0"/>
              <w:autoSpaceDN w:val="0"/>
              <w:adjustRightInd w:val="0"/>
              <w:ind w:firstLine="567"/>
              <w:jc w:val="center"/>
              <w:rPr>
                <w:sz w:val="24"/>
              </w:rPr>
            </w:pPr>
            <w:r w:rsidRPr="00C90E66">
              <w:rPr>
                <w:sz w:val="24"/>
              </w:rPr>
              <w:t>10,65</w:t>
            </w:r>
          </w:p>
        </w:tc>
      </w:tr>
      <w:tr w:rsidR="004C6C4D" w:rsidRPr="00C90E66" w:rsidTr="008F0A49">
        <w:trPr>
          <w:trHeight w:val="510"/>
        </w:trPr>
        <w:tc>
          <w:tcPr>
            <w:tcW w:w="2441" w:type="dxa"/>
            <w:vAlign w:val="center"/>
          </w:tcPr>
          <w:p w:rsidR="004C6C4D" w:rsidRPr="00C90E66" w:rsidRDefault="004C6C4D" w:rsidP="008F0A49">
            <w:pPr>
              <w:autoSpaceDE w:val="0"/>
              <w:autoSpaceDN w:val="0"/>
              <w:adjustRightInd w:val="0"/>
              <w:jc w:val="center"/>
              <w:rPr>
                <w:sz w:val="24"/>
              </w:rPr>
            </w:pPr>
            <w:proofErr w:type="spellStart"/>
            <w:r w:rsidRPr="00C90E66">
              <w:rPr>
                <w:sz w:val="24"/>
              </w:rPr>
              <w:t>Паразитологические</w:t>
            </w:r>
            <w:proofErr w:type="spellEnd"/>
          </w:p>
        </w:tc>
        <w:tc>
          <w:tcPr>
            <w:tcW w:w="2442" w:type="dxa"/>
            <w:vAlign w:val="center"/>
          </w:tcPr>
          <w:p w:rsidR="004C6C4D" w:rsidRPr="00C90E66" w:rsidRDefault="004C6C4D" w:rsidP="008F0A49">
            <w:pPr>
              <w:autoSpaceDE w:val="0"/>
              <w:autoSpaceDN w:val="0"/>
              <w:adjustRightInd w:val="0"/>
              <w:ind w:firstLine="567"/>
              <w:jc w:val="center"/>
              <w:rPr>
                <w:sz w:val="24"/>
              </w:rPr>
            </w:pPr>
            <w:r w:rsidRPr="00C90E66">
              <w:rPr>
                <w:sz w:val="24"/>
              </w:rPr>
              <w:t>0,81</w:t>
            </w:r>
          </w:p>
        </w:tc>
        <w:tc>
          <w:tcPr>
            <w:tcW w:w="2442" w:type="dxa"/>
            <w:vAlign w:val="center"/>
          </w:tcPr>
          <w:p w:rsidR="004C6C4D" w:rsidRPr="00C90E66" w:rsidRDefault="004C6C4D" w:rsidP="008F0A49">
            <w:pPr>
              <w:autoSpaceDE w:val="0"/>
              <w:autoSpaceDN w:val="0"/>
              <w:adjustRightInd w:val="0"/>
              <w:ind w:firstLine="567"/>
              <w:jc w:val="center"/>
              <w:rPr>
                <w:sz w:val="24"/>
              </w:rPr>
            </w:pPr>
            <w:r w:rsidRPr="00C90E66">
              <w:rPr>
                <w:sz w:val="24"/>
              </w:rPr>
              <w:t>0,27</w:t>
            </w:r>
          </w:p>
        </w:tc>
        <w:tc>
          <w:tcPr>
            <w:tcW w:w="2442" w:type="dxa"/>
            <w:vAlign w:val="center"/>
          </w:tcPr>
          <w:p w:rsidR="004C6C4D" w:rsidRPr="00C90E66" w:rsidRDefault="004C6C4D" w:rsidP="008F0A49">
            <w:pPr>
              <w:autoSpaceDE w:val="0"/>
              <w:autoSpaceDN w:val="0"/>
              <w:adjustRightInd w:val="0"/>
              <w:ind w:firstLine="567"/>
              <w:jc w:val="center"/>
              <w:rPr>
                <w:sz w:val="24"/>
              </w:rPr>
            </w:pPr>
            <w:r w:rsidRPr="00C90E66">
              <w:rPr>
                <w:sz w:val="24"/>
              </w:rPr>
              <w:t>0,59</w:t>
            </w:r>
          </w:p>
        </w:tc>
      </w:tr>
      <w:tr w:rsidR="004C6C4D" w:rsidRPr="00C90E66" w:rsidTr="008F0A49">
        <w:trPr>
          <w:trHeight w:val="510"/>
        </w:trPr>
        <w:tc>
          <w:tcPr>
            <w:tcW w:w="2441" w:type="dxa"/>
            <w:vAlign w:val="center"/>
          </w:tcPr>
          <w:p w:rsidR="004C6C4D" w:rsidRPr="00C90E66" w:rsidRDefault="004C6C4D" w:rsidP="008F0A49">
            <w:pPr>
              <w:autoSpaceDE w:val="0"/>
              <w:autoSpaceDN w:val="0"/>
              <w:adjustRightInd w:val="0"/>
              <w:jc w:val="center"/>
              <w:rPr>
                <w:sz w:val="24"/>
              </w:rPr>
            </w:pPr>
            <w:proofErr w:type="spellStart"/>
            <w:r w:rsidRPr="00C90E66">
              <w:rPr>
                <w:sz w:val="24"/>
              </w:rPr>
              <w:t>Радиологические</w:t>
            </w:r>
            <w:proofErr w:type="spellEnd"/>
          </w:p>
        </w:tc>
        <w:tc>
          <w:tcPr>
            <w:tcW w:w="2442" w:type="dxa"/>
            <w:vAlign w:val="center"/>
          </w:tcPr>
          <w:p w:rsidR="004C6C4D" w:rsidRPr="00C90E66" w:rsidRDefault="004C6C4D" w:rsidP="008F0A49">
            <w:pPr>
              <w:autoSpaceDE w:val="0"/>
              <w:autoSpaceDN w:val="0"/>
              <w:adjustRightInd w:val="0"/>
              <w:ind w:firstLine="567"/>
              <w:jc w:val="center"/>
              <w:rPr>
                <w:sz w:val="24"/>
              </w:rPr>
            </w:pPr>
            <w:r w:rsidRPr="00C90E66">
              <w:rPr>
                <w:sz w:val="24"/>
              </w:rPr>
              <w:t>0</w:t>
            </w:r>
          </w:p>
        </w:tc>
        <w:tc>
          <w:tcPr>
            <w:tcW w:w="2442" w:type="dxa"/>
            <w:vAlign w:val="center"/>
          </w:tcPr>
          <w:p w:rsidR="004C6C4D" w:rsidRPr="00C90E66" w:rsidRDefault="004C6C4D" w:rsidP="008F0A49">
            <w:pPr>
              <w:autoSpaceDE w:val="0"/>
              <w:autoSpaceDN w:val="0"/>
              <w:adjustRightInd w:val="0"/>
              <w:ind w:firstLine="567"/>
              <w:jc w:val="center"/>
              <w:rPr>
                <w:sz w:val="24"/>
              </w:rPr>
            </w:pPr>
            <w:r w:rsidRPr="00C90E66">
              <w:rPr>
                <w:sz w:val="24"/>
              </w:rPr>
              <w:t>0</w:t>
            </w:r>
          </w:p>
        </w:tc>
        <w:tc>
          <w:tcPr>
            <w:tcW w:w="2442" w:type="dxa"/>
            <w:vAlign w:val="center"/>
          </w:tcPr>
          <w:p w:rsidR="004C6C4D" w:rsidRPr="00C90E66" w:rsidRDefault="004C6C4D" w:rsidP="008F0A49">
            <w:pPr>
              <w:autoSpaceDE w:val="0"/>
              <w:autoSpaceDN w:val="0"/>
              <w:adjustRightInd w:val="0"/>
              <w:ind w:firstLine="567"/>
              <w:jc w:val="center"/>
              <w:rPr>
                <w:sz w:val="24"/>
              </w:rPr>
            </w:pPr>
            <w:r w:rsidRPr="00C90E66">
              <w:rPr>
                <w:sz w:val="24"/>
              </w:rPr>
              <w:t>0</w:t>
            </w:r>
          </w:p>
        </w:tc>
      </w:tr>
    </w:tbl>
    <w:p w:rsidR="004C6C4D" w:rsidRPr="00C90E66" w:rsidRDefault="004C6C4D" w:rsidP="004C6C4D">
      <w:pPr>
        <w:contextualSpacing/>
        <w:jc w:val="center"/>
      </w:pPr>
    </w:p>
    <w:p w:rsidR="00782E33" w:rsidRPr="00C90E66" w:rsidRDefault="004C6C4D" w:rsidP="00B4713A">
      <w:pPr>
        <w:spacing w:line="360" w:lineRule="auto"/>
        <w:ind w:firstLine="709"/>
        <w:jc w:val="both"/>
        <w:rPr>
          <w:sz w:val="28"/>
          <w:szCs w:val="28"/>
          <w:lang w:val="ru-RU"/>
        </w:rPr>
      </w:pPr>
      <w:r w:rsidRPr="00C90E66">
        <w:rPr>
          <w:bCs/>
          <w:sz w:val="28"/>
          <w:szCs w:val="28"/>
          <w:shd w:val="clear" w:color="auto" w:fill="FFFFFF"/>
          <w:lang w:val="ru-RU"/>
        </w:rPr>
        <w:lastRenderedPageBreak/>
        <w:t xml:space="preserve">Имеет место снижение доли проб по физико-химическим показателям на 2,85% с 6,52% в 2016 г. до 3,67 в 2018 г. По </w:t>
      </w:r>
      <w:proofErr w:type="spellStart"/>
      <w:r w:rsidRPr="00C90E66">
        <w:rPr>
          <w:bCs/>
          <w:sz w:val="28"/>
          <w:szCs w:val="28"/>
          <w:shd w:val="clear" w:color="auto" w:fill="FFFFFF"/>
          <w:lang w:val="ru-RU"/>
        </w:rPr>
        <w:t>паразитологическим</w:t>
      </w:r>
      <w:proofErr w:type="spellEnd"/>
      <w:r w:rsidRPr="00C90E66">
        <w:rPr>
          <w:bCs/>
          <w:sz w:val="28"/>
          <w:szCs w:val="28"/>
          <w:shd w:val="clear" w:color="auto" w:fill="FFFFFF"/>
          <w:lang w:val="ru-RU"/>
        </w:rPr>
        <w:t xml:space="preserve"> показателям в 2018 г. в сравнении с 2016 г. наблюдается незначительное снижение удельного веса нестандартных проб: 2016 г. - 0,81%, 2018 г. - 0,59%.</w:t>
      </w:r>
      <w:r w:rsidRPr="00C90E66">
        <w:rPr>
          <w:sz w:val="28"/>
          <w:szCs w:val="28"/>
          <w:lang w:val="ru-RU"/>
        </w:rPr>
        <w:t xml:space="preserve"> </w:t>
      </w:r>
    </w:p>
    <w:p w:rsidR="00C376FE" w:rsidRPr="00C90E66" w:rsidRDefault="005D751F" w:rsidP="00C376FE">
      <w:pPr>
        <w:widowControl w:val="0"/>
        <w:tabs>
          <w:tab w:val="left" w:pos="540"/>
        </w:tabs>
        <w:overflowPunct w:val="0"/>
        <w:autoSpaceDE w:val="0"/>
        <w:autoSpaceDN w:val="0"/>
        <w:adjustRightInd w:val="0"/>
        <w:spacing w:line="360" w:lineRule="auto"/>
        <w:ind w:firstLine="567"/>
        <w:jc w:val="both"/>
        <w:rPr>
          <w:sz w:val="28"/>
          <w:szCs w:val="28"/>
          <w:lang w:val="ru-RU"/>
        </w:rPr>
      </w:pPr>
      <w:r w:rsidRPr="00C90E66">
        <w:rPr>
          <w:sz w:val="28"/>
          <w:szCs w:val="28"/>
          <w:lang w:val="ru-RU"/>
        </w:rPr>
        <w:t>Лабораторный мониторинг пищевых продуктов в Северной и Арктической группе районов республик</w:t>
      </w:r>
      <w:r w:rsidR="004A5A4A">
        <w:rPr>
          <w:sz w:val="28"/>
          <w:szCs w:val="28"/>
          <w:lang w:val="ru-RU"/>
        </w:rPr>
        <w:t xml:space="preserve">и, проводившиеся с 2016 по 2018 </w:t>
      </w:r>
      <w:r w:rsidRPr="00C90E66">
        <w:rPr>
          <w:sz w:val="28"/>
          <w:szCs w:val="28"/>
          <w:lang w:val="ru-RU"/>
        </w:rPr>
        <w:t>годы</w:t>
      </w:r>
      <w:r w:rsidR="00CD186D" w:rsidRPr="00C90E66">
        <w:rPr>
          <w:sz w:val="28"/>
          <w:szCs w:val="28"/>
          <w:lang w:val="ru-RU"/>
        </w:rPr>
        <w:t>,</w:t>
      </w:r>
      <w:r w:rsidRPr="00C90E66">
        <w:rPr>
          <w:sz w:val="28"/>
          <w:szCs w:val="28"/>
          <w:lang w:val="ru-RU"/>
        </w:rPr>
        <w:t xml:space="preserve"> показал, что наибольшее количество исследований продуктов питания на объектах общественного питания и торговли в 2016 году пришлось на </w:t>
      </w:r>
      <w:proofErr w:type="spellStart"/>
      <w:r w:rsidRPr="00C90E66">
        <w:rPr>
          <w:sz w:val="28"/>
          <w:szCs w:val="28"/>
          <w:lang w:val="ru-RU"/>
        </w:rPr>
        <w:t>Верхоянский</w:t>
      </w:r>
      <w:proofErr w:type="spellEnd"/>
      <w:r w:rsidRPr="00C90E66">
        <w:rPr>
          <w:sz w:val="28"/>
          <w:szCs w:val="28"/>
          <w:lang w:val="ru-RU"/>
        </w:rPr>
        <w:t xml:space="preserve"> район  </w:t>
      </w:r>
      <w:r w:rsidR="00846929" w:rsidRPr="00C90E66">
        <w:rPr>
          <w:sz w:val="28"/>
          <w:szCs w:val="28"/>
          <w:lang w:val="ru-RU"/>
        </w:rPr>
        <w:t>- произведено</w:t>
      </w:r>
      <w:r w:rsidRPr="00C90E66">
        <w:rPr>
          <w:sz w:val="28"/>
          <w:szCs w:val="28"/>
          <w:lang w:val="ru-RU"/>
        </w:rPr>
        <w:t xml:space="preserve"> 496</w:t>
      </w:r>
      <w:r w:rsidR="00846929" w:rsidRPr="00C90E66">
        <w:rPr>
          <w:sz w:val="28"/>
          <w:szCs w:val="28"/>
          <w:lang w:val="ru-RU"/>
        </w:rPr>
        <w:t xml:space="preserve">  исследований проб продуктов питания</w:t>
      </w:r>
      <w:r w:rsidRPr="00C90E66">
        <w:rPr>
          <w:sz w:val="28"/>
          <w:szCs w:val="28"/>
          <w:lang w:val="ru-RU"/>
        </w:rPr>
        <w:t>, из которых 57</w:t>
      </w:r>
      <w:r w:rsidR="007C05BE" w:rsidRPr="00C90E66">
        <w:rPr>
          <w:sz w:val="28"/>
          <w:szCs w:val="28"/>
          <w:lang w:val="ru-RU"/>
        </w:rPr>
        <w:t xml:space="preserve"> явились нестандартными (11,4%)</w:t>
      </w:r>
      <w:r w:rsidRPr="00C90E66">
        <w:rPr>
          <w:sz w:val="28"/>
          <w:szCs w:val="28"/>
          <w:lang w:val="ru-RU"/>
        </w:rPr>
        <w:t xml:space="preserve"> </w:t>
      </w:r>
      <w:r w:rsidR="007C05BE" w:rsidRPr="00C90E66">
        <w:rPr>
          <w:sz w:val="28"/>
          <w:szCs w:val="28"/>
          <w:lang w:val="ru-RU"/>
        </w:rPr>
        <w:t>(</w:t>
      </w:r>
      <w:r w:rsidRPr="00C90E66">
        <w:rPr>
          <w:sz w:val="28"/>
          <w:szCs w:val="28"/>
          <w:lang w:val="ru-RU"/>
        </w:rPr>
        <w:t>в 2018 году</w:t>
      </w:r>
      <w:r w:rsidR="007C05BE" w:rsidRPr="00C90E66">
        <w:rPr>
          <w:sz w:val="28"/>
          <w:szCs w:val="28"/>
          <w:lang w:val="ru-RU"/>
        </w:rPr>
        <w:t xml:space="preserve">- </w:t>
      </w:r>
      <w:r w:rsidRPr="00C90E66">
        <w:rPr>
          <w:sz w:val="28"/>
          <w:szCs w:val="28"/>
          <w:lang w:val="ru-RU"/>
        </w:rPr>
        <w:t>335</w:t>
      </w:r>
      <w:r w:rsidR="007C05BE" w:rsidRPr="00C90E66">
        <w:rPr>
          <w:sz w:val="28"/>
          <w:szCs w:val="28"/>
          <w:lang w:val="ru-RU"/>
        </w:rPr>
        <w:t xml:space="preserve"> </w:t>
      </w:r>
      <w:r w:rsidR="00846929" w:rsidRPr="00C90E66">
        <w:rPr>
          <w:sz w:val="28"/>
          <w:szCs w:val="28"/>
          <w:lang w:val="ru-RU"/>
        </w:rPr>
        <w:t>исследований</w:t>
      </w:r>
      <w:r w:rsidR="007C05BE" w:rsidRPr="00C90E66">
        <w:rPr>
          <w:sz w:val="28"/>
          <w:szCs w:val="28"/>
          <w:lang w:val="ru-RU"/>
        </w:rPr>
        <w:t xml:space="preserve"> </w:t>
      </w:r>
      <w:r w:rsidRPr="00C90E66">
        <w:rPr>
          <w:sz w:val="28"/>
          <w:szCs w:val="28"/>
          <w:lang w:val="ru-RU"/>
        </w:rPr>
        <w:t>-</w:t>
      </w:r>
      <w:r w:rsidR="007C05BE" w:rsidRPr="00C90E66">
        <w:rPr>
          <w:sz w:val="28"/>
          <w:szCs w:val="28"/>
          <w:lang w:val="ru-RU"/>
        </w:rPr>
        <w:t xml:space="preserve"> 34</w:t>
      </w:r>
      <w:r w:rsidRPr="00C90E66">
        <w:rPr>
          <w:sz w:val="28"/>
          <w:szCs w:val="28"/>
          <w:lang w:val="ru-RU"/>
        </w:rPr>
        <w:t xml:space="preserve"> </w:t>
      </w:r>
      <w:r w:rsidR="007C05BE" w:rsidRPr="00C90E66">
        <w:rPr>
          <w:sz w:val="28"/>
          <w:szCs w:val="28"/>
          <w:lang w:val="ru-RU"/>
        </w:rPr>
        <w:t xml:space="preserve">нестандартные </w:t>
      </w:r>
      <w:r w:rsidRPr="00C90E66">
        <w:rPr>
          <w:sz w:val="28"/>
          <w:szCs w:val="28"/>
          <w:lang w:val="ru-RU"/>
        </w:rPr>
        <w:t>(10,1%)</w:t>
      </w:r>
      <w:r w:rsidR="007C05BE" w:rsidRPr="00C90E66">
        <w:rPr>
          <w:sz w:val="28"/>
          <w:szCs w:val="28"/>
          <w:lang w:val="ru-RU"/>
        </w:rPr>
        <w:t>)</w:t>
      </w:r>
      <w:r w:rsidRPr="00C90E66">
        <w:rPr>
          <w:sz w:val="28"/>
          <w:szCs w:val="28"/>
          <w:lang w:val="ru-RU"/>
        </w:rPr>
        <w:t xml:space="preserve"> и </w:t>
      </w:r>
      <w:proofErr w:type="spellStart"/>
      <w:r w:rsidRPr="00C90E66">
        <w:rPr>
          <w:sz w:val="28"/>
          <w:szCs w:val="28"/>
          <w:lang w:val="ru-RU"/>
        </w:rPr>
        <w:t>Нижнеколымский</w:t>
      </w:r>
      <w:proofErr w:type="spellEnd"/>
      <w:r w:rsidRPr="00C90E66">
        <w:rPr>
          <w:sz w:val="28"/>
          <w:szCs w:val="28"/>
          <w:lang w:val="ru-RU"/>
        </w:rPr>
        <w:t xml:space="preserve"> район -236(0) и 257 -17 нестандартных (6,6%)</w:t>
      </w:r>
      <w:r w:rsidR="007C05BE" w:rsidRPr="00C90E66">
        <w:rPr>
          <w:sz w:val="28"/>
          <w:szCs w:val="28"/>
          <w:lang w:val="ru-RU"/>
        </w:rPr>
        <w:t xml:space="preserve"> </w:t>
      </w:r>
      <w:r w:rsidR="00C376FE" w:rsidRPr="00C90E66">
        <w:rPr>
          <w:sz w:val="28"/>
          <w:szCs w:val="28"/>
          <w:lang w:val="ru-RU"/>
        </w:rPr>
        <w:t>соответственно</w:t>
      </w:r>
      <w:r w:rsidRPr="00C90E66">
        <w:rPr>
          <w:sz w:val="28"/>
          <w:szCs w:val="28"/>
          <w:lang w:val="ru-RU"/>
        </w:rPr>
        <w:t>.</w:t>
      </w:r>
    </w:p>
    <w:p w:rsidR="000D4C95" w:rsidRPr="00C90E66" w:rsidRDefault="00780082" w:rsidP="00C376FE">
      <w:pPr>
        <w:widowControl w:val="0"/>
        <w:tabs>
          <w:tab w:val="left" w:pos="540"/>
        </w:tabs>
        <w:overflowPunct w:val="0"/>
        <w:autoSpaceDE w:val="0"/>
        <w:autoSpaceDN w:val="0"/>
        <w:adjustRightInd w:val="0"/>
        <w:spacing w:line="360" w:lineRule="auto"/>
        <w:ind w:firstLine="567"/>
        <w:jc w:val="right"/>
        <w:rPr>
          <w:sz w:val="28"/>
          <w:szCs w:val="28"/>
          <w:lang w:val="ru-RU"/>
        </w:rPr>
      </w:pPr>
      <w:r w:rsidRPr="00C90E66">
        <w:rPr>
          <w:sz w:val="28"/>
          <w:szCs w:val="28"/>
          <w:lang w:val="ru-RU"/>
        </w:rPr>
        <w:t>Т</w:t>
      </w:r>
      <w:r w:rsidR="000D4C95" w:rsidRPr="00C90E66">
        <w:rPr>
          <w:sz w:val="28"/>
          <w:szCs w:val="28"/>
          <w:lang w:val="ru-RU"/>
        </w:rPr>
        <w:t>аб</w:t>
      </w:r>
      <w:r w:rsidRPr="00C90E66">
        <w:rPr>
          <w:sz w:val="28"/>
          <w:szCs w:val="28"/>
          <w:lang w:val="ru-RU"/>
        </w:rPr>
        <w:t>лица№8</w:t>
      </w:r>
    </w:p>
    <w:p w:rsidR="000D4C95" w:rsidRPr="00C90E66" w:rsidRDefault="008B498A" w:rsidP="008B498A">
      <w:pPr>
        <w:widowControl w:val="0"/>
        <w:tabs>
          <w:tab w:val="left" w:pos="540"/>
        </w:tabs>
        <w:overflowPunct w:val="0"/>
        <w:autoSpaceDE w:val="0"/>
        <w:autoSpaceDN w:val="0"/>
        <w:adjustRightInd w:val="0"/>
        <w:spacing w:line="360" w:lineRule="auto"/>
        <w:ind w:firstLine="540"/>
        <w:jc w:val="center"/>
        <w:rPr>
          <w:sz w:val="28"/>
          <w:szCs w:val="28"/>
          <w:lang w:val="ru-RU"/>
        </w:rPr>
      </w:pPr>
      <w:r w:rsidRPr="00C90E66">
        <w:rPr>
          <w:sz w:val="28"/>
          <w:szCs w:val="28"/>
          <w:lang w:val="ru-RU"/>
        </w:rPr>
        <w:t>Исследования пищевых продуктов за период</w:t>
      </w:r>
      <w:r w:rsidR="005C0B67" w:rsidRPr="00C90E66">
        <w:rPr>
          <w:sz w:val="28"/>
          <w:szCs w:val="28"/>
          <w:lang w:val="ru-RU"/>
        </w:rPr>
        <w:t xml:space="preserve"> с 2016 по 2018</w:t>
      </w:r>
      <w:r w:rsidRPr="00C90E66">
        <w:rPr>
          <w:sz w:val="28"/>
          <w:szCs w:val="28"/>
          <w:lang w:val="ru-RU"/>
        </w:rPr>
        <w:t xml:space="preserve"> годы.</w:t>
      </w:r>
    </w:p>
    <w:tbl>
      <w:tblPr>
        <w:tblpPr w:leftFromText="180" w:rightFromText="180" w:vertAnchor="text" w:horzAnchor="page" w:tblpX="1727" w:tblpY="373"/>
        <w:tblW w:w="9398" w:type="dxa"/>
        <w:tblLayout w:type="fixed"/>
        <w:tblLook w:val="0000"/>
      </w:tblPr>
      <w:tblGrid>
        <w:gridCol w:w="3080"/>
        <w:gridCol w:w="701"/>
        <w:gridCol w:w="702"/>
        <w:gridCol w:w="703"/>
        <w:gridCol w:w="701"/>
        <w:gridCol w:w="702"/>
        <w:gridCol w:w="703"/>
        <w:gridCol w:w="701"/>
        <w:gridCol w:w="702"/>
        <w:gridCol w:w="703"/>
      </w:tblGrid>
      <w:tr w:rsidR="005C0B67" w:rsidRPr="00C90E66" w:rsidTr="004958C1">
        <w:trPr>
          <w:trHeight w:val="24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Пищевые продукты</w:t>
            </w:r>
          </w:p>
        </w:tc>
        <w:tc>
          <w:tcPr>
            <w:tcW w:w="2106" w:type="dxa"/>
            <w:gridSpan w:val="3"/>
            <w:tcBorders>
              <w:top w:val="single" w:sz="4" w:space="0" w:color="auto"/>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2016</w:t>
            </w:r>
          </w:p>
        </w:tc>
        <w:tc>
          <w:tcPr>
            <w:tcW w:w="2106" w:type="dxa"/>
            <w:gridSpan w:val="3"/>
            <w:tcBorders>
              <w:top w:val="single" w:sz="4" w:space="0" w:color="auto"/>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2017</w:t>
            </w:r>
          </w:p>
        </w:tc>
        <w:tc>
          <w:tcPr>
            <w:tcW w:w="2106" w:type="dxa"/>
            <w:gridSpan w:val="3"/>
            <w:tcBorders>
              <w:top w:val="single" w:sz="4" w:space="0" w:color="auto"/>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2018</w:t>
            </w:r>
          </w:p>
        </w:tc>
      </w:tr>
      <w:tr w:rsidR="005C0B67" w:rsidRPr="00C90E66" w:rsidTr="004958C1">
        <w:trPr>
          <w:trHeight w:val="480"/>
        </w:trPr>
        <w:tc>
          <w:tcPr>
            <w:tcW w:w="3080" w:type="dxa"/>
            <w:tcBorders>
              <w:top w:val="nil"/>
              <w:left w:val="single" w:sz="4" w:space="0" w:color="auto"/>
              <w:bottom w:val="single" w:sz="4" w:space="0" w:color="auto"/>
              <w:right w:val="single" w:sz="4" w:space="0" w:color="auto"/>
            </w:tcBorders>
            <w:shd w:val="clear" w:color="auto" w:fill="auto"/>
            <w:vAlign w:val="center"/>
          </w:tcPr>
          <w:p w:rsidR="005C0B67" w:rsidRPr="00C90E66" w:rsidRDefault="005C0B67" w:rsidP="004958C1">
            <w:pPr>
              <w:jc w:val="center"/>
              <w:rPr>
                <w:sz w:val="24"/>
                <w:szCs w:val="24"/>
                <w:lang w:val="ru-RU" w:eastAsia="ru-RU"/>
              </w:rPr>
            </w:pPr>
            <w:r w:rsidRPr="00C90E66">
              <w:rPr>
                <w:sz w:val="24"/>
                <w:szCs w:val="24"/>
                <w:lang w:val="ru-RU" w:eastAsia="ru-RU"/>
              </w:rPr>
              <w:t>Район (места отбора)</w:t>
            </w:r>
          </w:p>
        </w:tc>
        <w:tc>
          <w:tcPr>
            <w:tcW w:w="701" w:type="dxa"/>
            <w:tcBorders>
              <w:top w:val="nil"/>
              <w:left w:val="nil"/>
              <w:bottom w:val="single" w:sz="4" w:space="0" w:color="auto"/>
              <w:right w:val="single" w:sz="4" w:space="0" w:color="auto"/>
            </w:tcBorders>
            <w:shd w:val="clear" w:color="auto" w:fill="auto"/>
            <w:vAlign w:val="center"/>
          </w:tcPr>
          <w:p w:rsidR="005C0B67" w:rsidRPr="00C90E66" w:rsidRDefault="005C0B67" w:rsidP="004958C1">
            <w:pPr>
              <w:jc w:val="center"/>
              <w:rPr>
                <w:sz w:val="24"/>
                <w:szCs w:val="24"/>
                <w:lang w:val="ru-RU" w:eastAsia="ru-RU"/>
              </w:rPr>
            </w:pPr>
            <w:r w:rsidRPr="00C90E66">
              <w:rPr>
                <w:sz w:val="24"/>
                <w:szCs w:val="24"/>
                <w:lang w:val="ru-RU" w:eastAsia="ru-RU"/>
              </w:rPr>
              <w:t xml:space="preserve">Кол. </w:t>
            </w:r>
            <w:proofErr w:type="spellStart"/>
            <w:r w:rsidRPr="00C90E66">
              <w:rPr>
                <w:sz w:val="24"/>
                <w:szCs w:val="24"/>
                <w:lang w:val="ru-RU" w:eastAsia="ru-RU"/>
              </w:rPr>
              <w:t>пок</w:t>
            </w:r>
            <w:proofErr w:type="spellEnd"/>
            <w:r w:rsidRPr="00C90E66">
              <w:rPr>
                <w:sz w:val="24"/>
                <w:szCs w:val="24"/>
                <w:lang w:val="ru-RU" w:eastAsia="ru-RU"/>
              </w:rPr>
              <w:t>.</w:t>
            </w:r>
          </w:p>
        </w:tc>
        <w:tc>
          <w:tcPr>
            <w:tcW w:w="702" w:type="dxa"/>
            <w:tcBorders>
              <w:top w:val="nil"/>
              <w:left w:val="nil"/>
              <w:bottom w:val="single" w:sz="4" w:space="0" w:color="auto"/>
              <w:right w:val="single" w:sz="4" w:space="0" w:color="auto"/>
            </w:tcBorders>
            <w:shd w:val="clear" w:color="auto" w:fill="auto"/>
            <w:vAlign w:val="center"/>
          </w:tcPr>
          <w:p w:rsidR="005C0B67" w:rsidRPr="00C90E66" w:rsidRDefault="005C0B67" w:rsidP="004958C1">
            <w:pPr>
              <w:jc w:val="center"/>
              <w:rPr>
                <w:sz w:val="24"/>
                <w:szCs w:val="24"/>
                <w:lang w:val="ru-RU" w:eastAsia="ru-RU"/>
              </w:rPr>
            </w:pPr>
            <w:r w:rsidRPr="00C90E66">
              <w:rPr>
                <w:sz w:val="24"/>
                <w:szCs w:val="24"/>
                <w:lang w:val="ru-RU" w:eastAsia="ru-RU"/>
              </w:rPr>
              <w:t xml:space="preserve">Из них </w:t>
            </w:r>
            <w:proofErr w:type="spellStart"/>
            <w:r w:rsidRPr="00C90E66">
              <w:rPr>
                <w:sz w:val="24"/>
                <w:szCs w:val="24"/>
                <w:lang w:val="ru-RU" w:eastAsia="ru-RU"/>
              </w:rPr>
              <w:t>неуд.пок</w:t>
            </w:r>
            <w:proofErr w:type="spellEnd"/>
            <w:r w:rsidRPr="00C90E66">
              <w:rPr>
                <w:sz w:val="24"/>
                <w:szCs w:val="24"/>
                <w:lang w:val="ru-RU" w:eastAsia="ru-RU"/>
              </w:rPr>
              <w:t>.</w:t>
            </w:r>
          </w:p>
        </w:tc>
        <w:tc>
          <w:tcPr>
            <w:tcW w:w="702" w:type="dxa"/>
            <w:tcBorders>
              <w:top w:val="nil"/>
              <w:left w:val="nil"/>
              <w:bottom w:val="single" w:sz="4" w:space="0" w:color="auto"/>
              <w:right w:val="single" w:sz="4" w:space="0" w:color="auto"/>
            </w:tcBorders>
            <w:shd w:val="clear" w:color="auto" w:fill="auto"/>
            <w:vAlign w:val="center"/>
          </w:tcPr>
          <w:p w:rsidR="005C0B67" w:rsidRPr="00C90E66" w:rsidRDefault="005C0B67" w:rsidP="004958C1">
            <w:pPr>
              <w:jc w:val="center"/>
              <w:rPr>
                <w:sz w:val="24"/>
                <w:szCs w:val="24"/>
                <w:lang w:val="ru-RU" w:eastAsia="ru-RU"/>
              </w:rPr>
            </w:pPr>
            <w:r w:rsidRPr="00C90E66">
              <w:rPr>
                <w:sz w:val="24"/>
                <w:szCs w:val="24"/>
                <w:lang w:val="ru-RU" w:eastAsia="ru-RU"/>
              </w:rPr>
              <w:t xml:space="preserve">Кол. </w:t>
            </w:r>
            <w:proofErr w:type="spellStart"/>
            <w:r w:rsidRPr="00C90E66">
              <w:rPr>
                <w:sz w:val="24"/>
                <w:szCs w:val="24"/>
                <w:lang w:val="ru-RU" w:eastAsia="ru-RU"/>
              </w:rPr>
              <w:t>исслед</w:t>
            </w:r>
            <w:proofErr w:type="spellEnd"/>
            <w:r w:rsidRPr="00C90E66">
              <w:rPr>
                <w:sz w:val="24"/>
                <w:szCs w:val="24"/>
                <w:lang w:val="ru-RU" w:eastAsia="ru-RU"/>
              </w:rPr>
              <w:t>.</w:t>
            </w:r>
          </w:p>
        </w:tc>
        <w:tc>
          <w:tcPr>
            <w:tcW w:w="701" w:type="dxa"/>
            <w:tcBorders>
              <w:top w:val="nil"/>
              <w:left w:val="nil"/>
              <w:bottom w:val="single" w:sz="4" w:space="0" w:color="auto"/>
              <w:right w:val="single" w:sz="4" w:space="0" w:color="auto"/>
            </w:tcBorders>
            <w:shd w:val="clear" w:color="auto" w:fill="auto"/>
            <w:vAlign w:val="center"/>
          </w:tcPr>
          <w:p w:rsidR="005C0B67" w:rsidRPr="00C90E66" w:rsidRDefault="005C0B67" w:rsidP="004958C1">
            <w:pPr>
              <w:jc w:val="center"/>
              <w:rPr>
                <w:sz w:val="24"/>
                <w:szCs w:val="24"/>
                <w:lang w:val="ru-RU" w:eastAsia="ru-RU"/>
              </w:rPr>
            </w:pPr>
            <w:r w:rsidRPr="00C90E66">
              <w:rPr>
                <w:sz w:val="24"/>
                <w:szCs w:val="24"/>
                <w:lang w:val="ru-RU" w:eastAsia="ru-RU"/>
              </w:rPr>
              <w:t xml:space="preserve">Кол. </w:t>
            </w:r>
            <w:proofErr w:type="spellStart"/>
            <w:r w:rsidRPr="00C90E66">
              <w:rPr>
                <w:sz w:val="24"/>
                <w:szCs w:val="24"/>
                <w:lang w:val="ru-RU" w:eastAsia="ru-RU"/>
              </w:rPr>
              <w:t>пок</w:t>
            </w:r>
            <w:proofErr w:type="spellEnd"/>
            <w:r w:rsidRPr="00C90E66">
              <w:rPr>
                <w:sz w:val="24"/>
                <w:szCs w:val="24"/>
                <w:lang w:val="ru-RU" w:eastAsia="ru-RU"/>
              </w:rPr>
              <w:t>.</w:t>
            </w:r>
          </w:p>
        </w:tc>
        <w:tc>
          <w:tcPr>
            <w:tcW w:w="702" w:type="dxa"/>
            <w:tcBorders>
              <w:top w:val="nil"/>
              <w:left w:val="nil"/>
              <w:bottom w:val="single" w:sz="4" w:space="0" w:color="auto"/>
              <w:right w:val="single" w:sz="4" w:space="0" w:color="auto"/>
            </w:tcBorders>
            <w:shd w:val="clear" w:color="auto" w:fill="auto"/>
            <w:vAlign w:val="center"/>
          </w:tcPr>
          <w:p w:rsidR="005C0B67" w:rsidRPr="00C90E66" w:rsidRDefault="005C0B67" w:rsidP="004958C1">
            <w:pPr>
              <w:jc w:val="center"/>
              <w:rPr>
                <w:sz w:val="24"/>
                <w:szCs w:val="24"/>
                <w:lang w:val="ru-RU" w:eastAsia="ru-RU"/>
              </w:rPr>
            </w:pPr>
            <w:r w:rsidRPr="00C90E66">
              <w:rPr>
                <w:sz w:val="24"/>
                <w:szCs w:val="24"/>
                <w:lang w:val="ru-RU" w:eastAsia="ru-RU"/>
              </w:rPr>
              <w:t xml:space="preserve">Из них </w:t>
            </w:r>
            <w:proofErr w:type="spellStart"/>
            <w:r w:rsidRPr="00C90E66">
              <w:rPr>
                <w:sz w:val="24"/>
                <w:szCs w:val="24"/>
                <w:lang w:val="ru-RU" w:eastAsia="ru-RU"/>
              </w:rPr>
              <w:t>неуд.пок</w:t>
            </w:r>
            <w:proofErr w:type="spellEnd"/>
            <w:r w:rsidRPr="00C90E66">
              <w:rPr>
                <w:sz w:val="24"/>
                <w:szCs w:val="24"/>
                <w:lang w:val="ru-RU" w:eastAsia="ru-RU"/>
              </w:rPr>
              <w:t>.</w:t>
            </w:r>
          </w:p>
        </w:tc>
        <w:tc>
          <w:tcPr>
            <w:tcW w:w="702" w:type="dxa"/>
            <w:tcBorders>
              <w:top w:val="nil"/>
              <w:left w:val="nil"/>
              <w:bottom w:val="single" w:sz="4" w:space="0" w:color="auto"/>
              <w:right w:val="single" w:sz="4" w:space="0" w:color="auto"/>
            </w:tcBorders>
            <w:shd w:val="clear" w:color="auto" w:fill="auto"/>
            <w:vAlign w:val="center"/>
          </w:tcPr>
          <w:p w:rsidR="005C0B67" w:rsidRPr="00C90E66" w:rsidRDefault="005C0B67" w:rsidP="004958C1">
            <w:pPr>
              <w:jc w:val="center"/>
              <w:rPr>
                <w:sz w:val="24"/>
                <w:szCs w:val="24"/>
                <w:lang w:val="ru-RU" w:eastAsia="ru-RU"/>
              </w:rPr>
            </w:pPr>
            <w:r w:rsidRPr="00C90E66">
              <w:rPr>
                <w:sz w:val="24"/>
                <w:szCs w:val="24"/>
                <w:lang w:val="ru-RU" w:eastAsia="ru-RU"/>
              </w:rPr>
              <w:t xml:space="preserve">Кол. </w:t>
            </w:r>
            <w:proofErr w:type="spellStart"/>
            <w:r w:rsidRPr="00C90E66">
              <w:rPr>
                <w:sz w:val="24"/>
                <w:szCs w:val="24"/>
                <w:lang w:val="ru-RU" w:eastAsia="ru-RU"/>
              </w:rPr>
              <w:t>исслед</w:t>
            </w:r>
            <w:proofErr w:type="spellEnd"/>
            <w:r w:rsidRPr="00C90E66">
              <w:rPr>
                <w:sz w:val="24"/>
                <w:szCs w:val="24"/>
                <w:lang w:val="ru-RU" w:eastAsia="ru-RU"/>
              </w:rPr>
              <w:t>.</w:t>
            </w:r>
          </w:p>
        </w:tc>
        <w:tc>
          <w:tcPr>
            <w:tcW w:w="701" w:type="dxa"/>
            <w:tcBorders>
              <w:top w:val="nil"/>
              <w:left w:val="nil"/>
              <w:bottom w:val="single" w:sz="4" w:space="0" w:color="auto"/>
              <w:right w:val="single" w:sz="4" w:space="0" w:color="auto"/>
            </w:tcBorders>
            <w:shd w:val="clear" w:color="auto" w:fill="auto"/>
            <w:vAlign w:val="center"/>
          </w:tcPr>
          <w:p w:rsidR="005C0B67" w:rsidRPr="00C90E66" w:rsidRDefault="005C0B67" w:rsidP="004958C1">
            <w:pPr>
              <w:jc w:val="center"/>
              <w:rPr>
                <w:sz w:val="24"/>
                <w:szCs w:val="24"/>
                <w:lang w:val="ru-RU" w:eastAsia="ru-RU"/>
              </w:rPr>
            </w:pPr>
            <w:r w:rsidRPr="00C90E66">
              <w:rPr>
                <w:sz w:val="24"/>
                <w:szCs w:val="24"/>
                <w:lang w:val="ru-RU" w:eastAsia="ru-RU"/>
              </w:rPr>
              <w:t xml:space="preserve">Кол. </w:t>
            </w:r>
            <w:proofErr w:type="spellStart"/>
            <w:r w:rsidRPr="00C90E66">
              <w:rPr>
                <w:sz w:val="24"/>
                <w:szCs w:val="24"/>
                <w:lang w:val="ru-RU" w:eastAsia="ru-RU"/>
              </w:rPr>
              <w:t>пок</w:t>
            </w:r>
            <w:proofErr w:type="spellEnd"/>
            <w:r w:rsidRPr="00C90E66">
              <w:rPr>
                <w:sz w:val="24"/>
                <w:szCs w:val="24"/>
                <w:lang w:val="ru-RU" w:eastAsia="ru-RU"/>
              </w:rPr>
              <w:t>.</w:t>
            </w:r>
          </w:p>
        </w:tc>
        <w:tc>
          <w:tcPr>
            <w:tcW w:w="702" w:type="dxa"/>
            <w:tcBorders>
              <w:top w:val="nil"/>
              <w:left w:val="nil"/>
              <w:bottom w:val="single" w:sz="4" w:space="0" w:color="auto"/>
              <w:right w:val="single" w:sz="4" w:space="0" w:color="auto"/>
            </w:tcBorders>
            <w:shd w:val="clear" w:color="auto" w:fill="auto"/>
            <w:vAlign w:val="center"/>
          </w:tcPr>
          <w:p w:rsidR="005C0B67" w:rsidRPr="00C90E66" w:rsidRDefault="005C0B67" w:rsidP="004958C1">
            <w:pPr>
              <w:jc w:val="center"/>
              <w:rPr>
                <w:sz w:val="24"/>
                <w:szCs w:val="24"/>
                <w:lang w:val="ru-RU" w:eastAsia="ru-RU"/>
              </w:rPr>
            </w:pPr>
            <w:r w:rsidRPr="00C90E66">
              <w:rPr>
                <w:sz w:val="24"/>
                <w:szCs w:val="24"/>
                <w:lang w:val="ru-RU" w:eastAsia="ru-RU"/>
              </w:rPr>
              <w:t xml:space="preserve">Из них </w:t>
            </w:r>
            <w:proofErr w:type="spellStart"/>
            <w:r w:rsidRPr="00C90E66">
              <w:rPr>
                <w:sz w:val="24"/>
                <w:szCs w:val="24"/>
                <w:lang w:val="ru-RU" w:eastAsia="ru-RU"/>
              </w:rPr>
              <w:t>неуд.пок</w:t>
            </w:r>
            <w:proofErr w:type="spellEnd"/>
            <w:r w:rsidRPr="00C90E66">
              <w:rPr>
                <w:sz w:val="24"/>
                <w:szCs w:val="24"/>
                <w:lang w:val="ru-RU" w:eastAsia="ru-RU"/>
              </w:rPr>
              <w:t>.</w:t>
            </w:r>
          </w:p>
        </w:tc>
        <w:tc>
          <w:tcPr>
            <w:tcW w:w="702" w:type="dxa"/>
            <w:tcBorders>
              <w:top w:val="nil"/>
              <w:left w:val="nil"/>
              <w:bottom w:val="single" w:sz="4" w:space="0" w:color="auto"/>
              <w:right w:val="single" w:sz="4" w:space="0" w:color="auto"/>
            </w:tcBorders>
            <w:shd w:val="clear" w:color="auto" w:fill="auto"/>
            <w:vAlign w:val="center"/>
          </w:tcPr>
          <w:p w:rsidR="005C0B67" w:rsidRPr="00C90E66" w:rsidRDefault="005C0B67" w:rsidP="004958C1">
            <w:pPr>
              <w:jc w:val="center"/>
              <w:rPr>
                <w:sz w:val="24"/>
                <w:szCs w:val="24"/>
                <w:lang w:val="ru-RU" w:eastAsia="ru-RU"/>
              </w:rPr>
            </w:pPr>
            <w:r w:rsidRPr="00C90E66">
              <w:rPr>
                <w:sz w:val="24"/>
                <w:szCs w:val="24"/>
                <w:lang w:val="ru-RU" w:eastAsia="ru-RU"/>
              </w:rPr>
              <w:t xml:space="preserve">Кол. </w:t>
            </w:r>
            <w:proofErr w:type="spellStart"/>
            <w:r w:rsidRPr="00C90E66">
              <w:rPr>
                <w:sz w:val="24"/>
                <w:szCs w:val="24"/>
                <w:lang w:val="ru-RU" w:eastAsia="ru-RU"/>
              </w:rPr>
              <w:t>исслед</w:t>
            </w:r>
            <w:proofErr w:type="spellEnd"/>
            <w:r w:rsidRPr="00C90E66">
              <w:rPr>
                <w:sz w:val="24"/>
                <w:szCs w:val="24"/>
                <w:lang w:val="ru-RU" w:eastAsia="ru-RU"/>
              </w:rPr>
              <w:t>.</w:t>
            </w:r>
          </w:p>
        </w:tc>
      </w:tr>
      <w:tr w:rsidR="005C0B67" w:rsidRPr="00C90E66" w:rsidTr="004958C1">
        <w:trPr>
          <w:trHeight w:val="340"/>
        </w:trPr>
        <w:tc>
          <w:tcPr>
            <w:tcW w:w="3080" w:type="dxa"/>
            <w:tcBorders>
              <w:top w:val="nil"/>
              <w:left w:val="single" w:sz="4" w:space="0" w:color="auto"/>
              <w:bottom w:val="single" w:sz="4" w:space="0" w:color="auto"/>
              <w:right w:val="single" w:sz="4" w:space="0" w:color="auto"/>
            </w:tcBorders>
            <w:shd w:val="clear" w:color="auto" w:fill="auto"/>
            <w:vAlign w:val="center"/>
          </w:tcPr>
          <w:p w:rsidR="005C0B67" w:rsidRPr="00C90E66" w:rsidRDefault="005C0B67" w:rsidP="004958C1">
            <w:pPr>
              <w:rPr>
                <w:sz w:val="24"/>
                <w:szCs w:val="24"/>
                <w:lang w:val="ru-RU" w:eastAsia="ru-RU"/>
              </w:rPr>
            </w:pPr>
            <w:proofErr w:type="spellStart"/>
            <w:r w:rsidRPr="00C90E66">
              <w:rPr>
                <w:sz w:val="24"/>
                <w:szCs w:val="24"/>
                <w:lang w:val="ru-RU" w:eastAsia="ru-RU"/>
              </w:rPr>
              <w:t>Абыйский</w:t>
            </w:r>
            <w:proofErr w:type="spellEnd"/>
          </w:p>
        </w:tc>
        <w:tc>
          <w:tcPr>
            <w:tcW w:w="701" w:type="dxa"/>
            <w:tcBorders>
              <w:top w:val="single" w:sz="4" w:space="0" w:color="auto"/>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47</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0</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47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2</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0</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2</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15</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0</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15</w:t>
            </w:r>
          </w:p>
        </w:tc>
      </w:tr>
      <w:tr w:rsidR="005C0B67" w:rsidRPr="00C90E66" w:rsidTr="004958C1">
        <w:trPr>
          <w:trHeight w:val="340"/>
        </w:trPr>
        <w:tc>
          <w:tcPr>
            <w:tcW w:w="3080" w:type="dxa"/>
            <w:tcBorders>
              <w:top w:val="nil"/>
              <w:left w:val="single" w:sz="4" w:space="0" w:color="auto"/>
              <w:bottom w:val="single" w:sz="4" w:space="0" w:color="auto"/>
              <w:right w:val="single" w:sz="4" w:space="0" w:color="auto"/>
            </w:tcBorders>
            <w:shd w:val="clear" w:color="auto" w:fill="auto"/>
            <w:vAlign w:val="center"/>
          </w:tcPr>
          <w:p w:rsidR="005C0B67" w:rsidRPr="00C90E66" w:rsidRDefault="005C0B67" w:rsidP="004958C1">
            <w:pPr>
              <w:rPr>
                <w:sz w:val="24"/>
                <w:szCs w:val="24"/>
                <w:lang w:val="ru-RU" w:eastAsia="ru-RU"/>
              </w:rPr>
            </w:pPr>
            <w:proofErr w:type="spellStart"/>
            <w:r w:rsidRPr="00C90E66">
              <w:rPr>
                <w:sz w:val="24"/>
                <w:szCs w:val="24"/>
                <w:lang w:val="ru-RU" w:eastAsia="ru-RU"/>
              </w:rPr>
              <w:t>Аллаиховский</w:t>
            </w:r>
            <w:proofErr w:type="spellEnd"/>
          </w:p>
        </w:tc>
        <w:tc>
          <w:tcPr>
            <w:tcW w:w="701" w:type="dxa"/>
            <w:tcBorders>
              <w:top w:val="single" w:sz="4" w:space="0" w:color="auto"/>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p>
        </w:tc>
        <w:tc>
          <w:tcPr>
            <w:tcW w:w="701" w:type="dxa"/>
            <w:tcBorders>
              <w:top w:val="single" w:sz="4" w:space="0" w:color="auto"/>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59</w:t>
            </w: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0</w:t>
            </w: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80</w:t>
            </w:r>
          </w:p>
        </w:tc>
        <w:tc>
          <w:tcPr>
            <w:tcW w:w="701" w:type="dxa"/>
            <w:tcBorders>
              <w:top w:val="single" w:sz="4" w:space="0" w:color="auto"/>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5</w:t>
            </w: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0</w:t>
            </w: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5</w:t>
            </w:r>
          </w:p>
        </w:tc>
      </w:tr>
      <w:tr w:rsidR="005C0B67" w:rsidRPr="00C90E66" w:rsidTr="004958C1">
        <w:trPr>
          <w:trHeight w:val="340"/>
        </w:trPr>
        <w:tc>
          <w:tcPr>
            <w:tcW w:w="3080" w:type="dxa"/>
            <w:tcBorders>
              <w:top w:val="nil"/>
              <w:left w:val="single" w:sz="4" w:space="0" w:color="auto"/>
              <w:bottom w:val="single" w:sz="4" w:space="0" w:color="auto"/>
              <w:right w:val="single" w:sz="4" w:space="0" w:color="auto"/>
            </w:tcBorders>
            <w:shd w:val="clear" w:color="auto" w:fill="auto"/>
            <w:vAlign w:val="center"/>
          </w:tcPr>
          <w:p w:rsidR="005C0B67" w:rsidRPr="00C90E66" w:rsidRDefault="005C0B67" w:rsidP="004958C1">
            <w:pPr>
              <w:rPr>
                <w:sz w:val="24"/>
                <w:szCs w:val="24"/>
                <w:lang w:val="ru-RU" w:eastAsia="ru-RU"/>
              </w:rPr>
            </w:pPr>
            <w:proofErr w:type="spellStart"/>
            <w:r w:rsidRPr="00C90E66">
              <w:rPr>
                <w:sz w:val="24"/>
                <w:szCs w:val="24"/>
                <w:lang w:val="ru-RU" w:eastAsia="ru-RU"/>
              </w:rPr>
              <w:t>Анабарский</w:t>
            </w:r>
            <w:proofErr w:type="spellEnd"/>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2</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0</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2</w:t>
            </w:r>
          </w:p>
        </w:tc>
      </w:tr>
      <w:tr w:rsidR="005C0B67" w:rsidRPr="00C90E66" w:rsidTr="004958C1">
        <w:trPr>
          <w:trHeight w:val="340"/>
        </w:trPr>
        <w:tc>
          <w:tcPr>
            <w:tcW w:w="3080" w:type="dxa"/>
            <w:tcBorders>
              <w:top w:val="nil"/>
              <w:left w:val="single" w:sz="4" w:space="0" w:color="auto"/>
              <w:bottom w:val="single" w:sz="4" w:space="0" w:color="auto"/>
              <w:right w:val="single" w:sz="4" w:space="0" w:color="auto"/>
            </w:tcBorders>
            <w:shd w:val="clear" w:color="auto" w:fill="auto"/>
            <w:vAlign w:val="center"/>
          </w:tcPr>
          <w:p w:rsidR="005C0B67" w:rsidRPr="00C90E66" w:rsidRDefault="005C0B67" w:rsidP="004958C1">
            <w:pPr>
              <w:rPr>
                <w:sz w:val="24"/>
                <w:szCs w:val="24"/>
                <w:lang w:val="ru-RU" w:eastAsia="ru-RU"/>
              </w:rPr>
            </w:pPr>
            <w:proofErr w:type="spellStart"/>
            <w:r w:rsidRPr="00C90E66">
              <w:rPr>
                <w:sz w:val="24"/>
                <w:szCs w:val="24"/>
                <w:lang w:val="ru-RU" w:eastAsia="ru-RU"/>
              </w:rPr>
              <w:t>Булунский</w:t>
            </w:r>
            <w:proofErr w:type="spellEnd"/>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59</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59</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107</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14</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132</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74</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2</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74</w:t>
            </w:r>
          </w:p>
        </w:tc>
      </w:tr>
      <w:tr w:rsidR="005C0B67" w:rsidRPr="00C90E66" w:rsidTr="004958C1">
        <w:trPr>
          <w:trHeight w:val="340"/>
        </w:trPr>
        <w:tc>
          <w:tcPr>
            <w:tcW w:w="3080" w:type="dxa"/>
            <w:tcBorders>
              <w:top w:val="nil"/>
              <w:left w:val="single" w:sz="4" w:space="0" w:color="auto"/>
              <w:bottom w:val="single" w:sz="4" w:space="0" w:color="auto"/>
              <w:right w:val="single" w:sz="4" w:space="0" w:color="auto"/>
            </w:tcBorders>
            <w:shd w:val="clear" w:color="auto" w:fill="auto"/>
            <w:vAlign w:val="center"/>
          </w:tcPr>
          <w:p w:rsidR="005C0B67" w:rsidRPr="00C90E66" w:rsidRDefault="005C0B67" w:rsidP="004958C1">
            <w:pPr>
              <w:rPr>
                <w:sz w:val="24"/>
                <w:szCs w:val="24"/>
                <w:lang w:val="ru-RU" w:eastAsia="ru-RU"/>
              </w:rPr>
            </w:pPr>
            <w:proofErr w:type="spellStart"/>
            <w:r w:rsidRPr="00C90E66">
              <w:rPr>
                <w:sz w:val="24"/>
                <w:szCs w:val="24"/>
                <w:lang w:val="ru-RU" w:eastAsia="ru-RU"/>
              </w:rPr>
              <w:t>Верхнеколымский</w:t>
            </w:r>
            <w:proofErr w:type="spellEnd"/>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58</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6</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58</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93</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2</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93</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24</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0</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24</w:t>
            </w:r>
          </w:p>
        </w:tc>
      </w:tr>
      <w:tr w:rsidR="005C0B67" w:rsidRPr="00C90E66" w:rsidTr="004958C1">
        <w:trPr>
          <w:trHeight w:val="340"/>
        </w:trPr>
        <w:tc>
          <w:tcPr>
            <w:tcW w:w="3080" w:type="dxa"/>
            <w:tcBorders>
              <w:top w:val="nil"/>
              <w:left w:val="single" w:sz="4" w:space="0" w:color="auto"/>
              <w:bottom w:val="single" w:sz="4" w:space="0" w:color="auto"/>
              <w:right w:val="single" w:sz="4" w:space="0" w:color="auto"/>
            </w:tcBorders>
            <w:shd w:val="clear" w:color="auto" w:fill="auto"/>
            <w:vAlign w:val="center"/>
          </w:tcPr>
          <w:p w:rsidR="005C0B67" w:rsidRPr="00C90E66" w:rsidRDefault="005C0B67" w:rsidP="004958C1">
            <w:pPr>
              <w:rPr>
                <w:sz w:val="24"/>
                <w:szCs w:val="24"/>
                <w:lang w:val="ru-RU" w:eastAsia="ru-RU"/>
              </w:rPr>
            </w:pPr>
            <w:proofErr w:type="spellStart"/>
            <w:r w:rsidRPr="00C90E66">
              <w:rPr>
                <w:sz w:val="24"/>
                <w:szCs w:val="24"/>
                <w:lang w:val="ru-RU" w:eastAsia="ru-RU"/>
              </w:rPr>
              <w:t>Верхоянский</w:t>
            </w:r>
            <w:proofErr w:type="spellEnd"/>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496</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57</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506</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314</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19</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345</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335</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34</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344</w:t>
            </w:r>
          </w:p>
        </w:tc>
      </w:tr>
      <w:tr w:rsidR="005C0B67" w:rsidRPr="00C90E66" w:rsidTr="004958C1">
        <w:trPr>
          <w:trHeight w:val="340"/>
        </w:trPr>
        <w:tc>
          <w:tcPr>
            <w:tcW w:w="3080" w:type="dxa"/>
            <w:tcBorders>
              <w:top w:val="nil"/>
              <w:left w:val="single" w:sz="4" w:space="0" w:color="auto"/>
              <w:bottom w:val="single" w:sz="4" w:space="0" w:color="auto"/>
              <w:right w:val="single" w:sz="4" w:space="0" w:color="auto"/>
            </w:tcBorders>
            <w:shd w:val="clear" w:color="auto" w:fill="auto"/>
            <w:vAlign w:val="center"/>
          </w:tcPr>
          <w:p w:rsidR="005C0B67" w:rsidRPr="00C90E66" w:rsidRDefault="005C0B67" w:rsidP="004958C1">
            <w:pPr>
              <w:rPr>
                <w:sz w:val="24"/>
                <w:szCs w:val="24"/>
                <w:lang w:val="ru-RU" w:eastAsia="ru-RU"/>
              </w:rPr>
            </w:pPr>
            <w:proofErr w:type="spellStart"/>
            <w:r w:rsidRPr="00C90E66">
              <w:rPr>
                <w:sz w:val="24"/>
                <w:szCs w:val="24"/>
                <w:lang w:val="ru-RU" w:eastAsia="ru-RU"/>
              </w:rPr>
              <w:t>Жиганский</w:t>
            </w:r>
            <w:proofErr w:type="spellEnd"/>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111</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4</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111</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133</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2</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143</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28</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0</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32</w:t>
            </w:r>
          </w:p>
        </w:tc>
      </w:tr>
      <w:tr w:rsidR="005C0B67" w:rsidRPr="00C90E66" w:rsidTr="004958C1">
        <w:trPr>
          <w:trHeight w:val="340"/>
        </w:trPr>
        <w:tc>
          <w:tcPr>
            <w:tcW w:w="3080" w:type="dxa"/>
            <w:tcBorders>
              <w:top w:val="nil"/>
              <w:left w:val="single" w:sz="4" w:space="0" w:color="auto"/>
              <w:bottom w:val="single" w:sz="4" w:space="0" w:color="auto"/>
              <w:right w:val="single" w:sz="4" w:space="0" w:color="auto"/>
            </w:tcBorders>
            <w:shd w:val="clear" w:color="auto" w:fill="auto"/>
            <w:vAlign w:val="center"/>
          </w:tcPr>
          <w:p w:rsidR="005C0B67" w:rsidRPr="00C90E66" w:rsidRDefault="005C0B67" w:rsidP="004958C1">
            <w:pPr>
              <w:rPr>
                <w:sz w:val="24"/>
                <w:szCs w:val="24"/>
                <w:lang w:val="ru-RU" w:eastAsia="ru-RU"/>
              </w:rPr>
            </w:pPr>
            <w:proofErr w:type="spellStart"/>
            <w:r w:rsidRPr="00C90E66">
              <w:rPr>
                <w:sz w:val="24"/>
                <w:szCs w:val="24"/>
                <w:lang w:val="ru-RU" w:eastAsia="ru-RU"/>
              </w:rPr>
              <w:t>Момский</w:t>
            </w:r>
            <w:proofErr w:type="spellEnd"/>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10</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0</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10</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p>
        </w:tc>
      </w:tr>
      <w:tr w:rsidR="005C0B67" w:rsidRPr="00C90E66" w:rsidTr="004958C1">
        <w:trPr>
          <w:trHeight w:val="340"/>
        </w:trPr>
        <w:tc>
          <w:tcPr>
            <w:tcW w:w="3080" w:type="dxa"/>
            <w:tcBorders>
              <w:top w:val="nil"/>
              <w:left w:val="single" w:sz="4" w:space="0" w:color="auto"/>
              <w:bottom w:val="single" w:sz="4" w:space="0" w:color="auto"/>
              <w:right w:val="single" w:sz="4" w:space="0" w:color="auto"/>
            </w:tcBorders>
            <w:shd w:val="clear" w:color="auto" w:fill="auto"/>
            <w:vAlign w:val="center"/>
          </w:tcPr>
          <w:p w:rsidR="005C0B67" w:rsidRPr="00C90E66" w:rsidRDefault="005C0B67" w:rsidP="004958C1">
            <w:pPr>
              <w:rPr>
                <w:sz w:val="24"/>
                <w:szCs w:val="24"/>
                <w:lang w:val="ru-RU" w:eastAsia="ru-RU"/>
              </w:rPr>
            </w:pPr>
            <w:proofErr w:type="spellStart"/>
            <w:r w:rsidRPr="00C90E66">
              <w:rPr>
                <w:sz w:val="24"/>
                <w:szCs w:val="24"/>
                <w:lang w:val="ru-RU" w:eastAsia="ru-RU"/>
              </w:rPr>
              <w:t>Нижнеколымский</w:t>
            </w:r>
            <w:proofErr w:type="spellEnd"/>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236</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0</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241</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172</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9</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178</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251</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17</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251</w:t>
            </w:r>
          </w:p>
        </w:tc>
      </w:tr>
      <w:tr w:rsidR="005C0B67" w:rsidRPr="00C90E66" w:rsidTr="004958C1">
        <w:trPr>
          <w:trHeight w:val="340"/>
        </w:trPr>
        <w:tc>
          <w:tcPr>
            <w:tcW w:w="3080" w:type="dxa"/>
            <w:tcBorders>
              <w:top w:val="nil"/>
              <w:left w:val="single" w:sz="4" w:space="0" w:color="auto"/>
              <w:bottom w:val="single" w:sz="4" w:space="0" w:color="auto"/>
              <w:right w:val="single" w:sz="4" w:space="0" w:color="auto"/>
            </w:tcBorders>
            <w:shd w:val="clear" w:color="auto" w:fill="auto"/>
            <w:vAlign w:val="center"/>
          </w:tcPr>
          <w:p w:rsidR="005C0B67" w:rsidRPr="00C90E66" w:rsidRDefault="005C0B67" w:rsidP="004958C1">
            <w:pPr>
              <w:rPr>
                <w:sz w:val="24"/>
                <w:szCs w:val="24"/>
                <w:lang w:val="ru-RU" w:eastAsia="ru-RU"/>
              </w:rPr>
            </w:pPr>
            <w:proofErr w:type="spellStart"/>
            <w:r w:rsidRPr="00C90E66">
              <w:rPr>
                <w:sz w:val="24"/>
                <w:szCs w:val="24"/>
                <w:lang w:val="ru-RU" w:eastAsia="ru-RU"/>
              </w:rPr>
              <w:t>Оленекский</w:t>
            </w:r>
            <w:proofErr w:type="spellEnd"/>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6</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0</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6</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36</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36</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30</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0</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30</w:t>
            </w:r>
          </w:p>
        </w:tc>
      </w:tr>
      <w:tr w:rsidR="005C0B67" w:rsidRPr="00C90E66" w:rsidTr="004958C1">
        <w:trPr>
          <w:trHeight w:val="340"/>
        </w:trPr>
        <w:tc>
          <w:tcPr>
            <w:tcW w:w="3080" w:type="dxa"/>
            <w:tcBorders>
              <w:top w:val="nil"/>
              <w:left w:val="single" w:sz="4" w:space="0" w:color="auto"/>
              <w:bottom w:val="single" w:sz="4" w:space="0" w:color="auto"/>
              <w:right w:val="single" w:sz="4" w:space="0" w:color="auto"/>
            </w:tcBorders>
            <w:shd w:val="clear" w:color="auto" w:fill="auto"/>
            <w:vAlign w:val="center"/>
          </w:tcPr>
          <w:p w:rsidR="005C0B67" w:rsidRPr="00C90E66" w:rsidRDefault="005C0B67" w:rsidP="004958C1">
            <w:pPr>
              <w:rPr>
                <w:sz w:val="24"/>
                <w:szCs w:val="24"/>
                <w:lang w:val="ru-RU" w:eastAsia="ru-RU"/>
              </w:rPr>
            </w:pPr>
            <w:proofErr w:type="spellStart"/>
            <w:r w:rsidRPr="00C90E66">
              <w:rPr>
                <w:sz w:val="24"/>
                <w:szCs w:val="24"/>
                <w:lang w:val="ru-RU" w:eastAsia="ru-RU"/>
              </w:rPr>
              <w:t>Среднеколымский</w:t>
            </w:r>
            <w:proofErr w:type="spellEnd"/>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17</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6</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17</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87</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5</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96</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126</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0</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130</w:t>
            </w:r>
          </w:p>
        </w:tc>
      </w:tr>
      <w:tr w:rsidR="005C0B67" w:rsidRPr="00C90E66" w:rsidTr="004958C1">
        <w:trPr>
          <w:trHeight w:val="340"/>
        </w:trPr>
        <w:tc>
          <w:tcPr>
            <w:tcW w:w="3080" w:type="dxa"/>
            <w:tcBorders>
              <w:top w:val="nil"/>
              <w:left w:val="single" w:sz="4" w:space="0" w:color="auto"/>
              <w:bottom w:val="single" w:sz="4" w:space="0" w:color="auto"/>
              <w:right w:val="single" w:sz="4" w:space="0" w:color="auto"/>
            </w:tcBorders>
            <w:shd w:val="clear" w:color="auto" w:fill="auto"/>
            <w:vAlign w:val="center"/>
          </w:tcPr>
          <w:p w:rsidR="005C0B67" w:rsidRPr="00C90E66" w:rsidRDefault="005C0B67" w:rsidP="004958C1">
            <w:pPr>
              <w:rPr>
                <w:sz w:val="24"/>
                <w:szCs w:val="24"/>
                <w:lang w:val="ru-RU" w:eastAsia="ru-RU"/>
              </w:rPr>
            </w:pPr>
            <w:proofErr w:type="spellStart"/>
            <w:r w:rsidRPr="00C90E66">
              <w:rPr>
                <w:sz w:val="24"/>
                <w:szCs w:val="24"/>
                <w:lang w:val="ru-RU" w:eastAsia="ru-RU"/>
              </w:rPr>
              <w:t>Усть-Янский</w:t>
            </w:r>
            <w:proofErr w:type="spellEnd"/>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12</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5</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12</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104</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110</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42</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0</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42</w:t>
            </w:r>
          </w:p>
        </w:tc>
      </w:tr>
      <w:tr w:rsidR="005C0B67" w:rsidRPr="00C90E66" w:rsidTr="004958C1">
        <w:trPr>
          <w:trHeight w:val="340"/>
        </w:trPr>
        <w:tc>
          <w:tcPr>
            <w:tcW w:w="3080" w:type="dxa"/>
            <w:tcBorders>
              <w:top w:val="nil"/>
              <w:left w:val="single" w:sz="4" w:space="0" w:color="auto"/>
              <w:bottom w:val="single" w:sz="4" w:space="0" w:color="auto"/>
              <w:right w:val="single" w:sz="4" w:space="0" w:color="auto"/>
            </w:tcBorders>
            <w:shd w:val="clear" w:color="auto" w:fill="auto"/>
            <w:vAlign w:val="center"/>
          </w:tcPr>
          <w:p w:rsidR="005C0B67" w:rsidRPr="00C90E66" w:rsidRDefault="005C0B67" w:rsidP="004958C1">
            <w:pPr>
              <w:rPr>
                <w:sz w:val="24"/>
                <w:szCs w:val="24"/>
                <w:lang w:val="ru-RU" w:eastAsia="ru-RU"/>
              </w:rPr>
            </w:pPr>
            <w:proofErr w:type="spellStart"/>
            <w:r w:rsidRPr="00C90E66">
              <w:rPr>
                <w:sz w:val="24"/>
                <w:szCs w:val="24"/>
                <w:lang w:val="ru-RU" w:eastAsia="ru-RU"/>
              </w:rPr>
              <w:t>Эвено-Бытантайский</w:t>
            </w:r>
            <w:proofErr w:type="spellEnd"/>
            <w:r w:rsidRPr="00C90E66">
              <w:rPr>
                <w:sz w:val="24"/>
                <w:szCs w:val="24"/>
                <w:lang w:val="ru-RU" w:eastAsia="ru-RU"/>
              </w:rPr>
              <w:t xml:space="preserve"> Национальный</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0</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2</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p>
        </w:tc>
      </w:tr>
      <w:tr w:rsidR="005C0B67" w:rsidRPr="00C90E66" w:rsidTr="004958C1">
        <w:trPr>
          <w:trHeight w:val="340"/>
        </w:trPr>
        <w:tc>
          <w:tcPr>
            <w:tcW w:w="3080" w:type="dxa"/>
            <w:tcBorders>
              <w:top w:val="nil"/>
              <w:left w:val="single" w:sz="4" w:space="0" w:color="auto"/>
              <w:bottom w:val="single" w:sz="4" w:space="0" w:color="auto"/>
              <w:right w:val="single" w:sz="4" w:space="0" w:color="auto"/>
            </w:tcBorders>
            <w:shd w:val="clear" w:color="auto" w:fill="auto"/>
            <w:vAlign w:val="center"/>
          </w:tcPr>
          <w:p w:rsidR="005C0B67" w:rsidRPr="00C90E66" w:rsidRDefault="005C0B67" w:rsidP="004958C1">
            <w:pPr>
              <w:jc w:val="right"/>
              <w:rPr>
                <w:sz w:val="24"/>
                <w:szCs w:val="24"/>
                <w:lang w:val="ru-RU" w:eastAsia="ru-RU"/>
              </w:rPr>
            </w:pPr>
            <w:r w:rsidRPr="00C90E66">
              <w:rPr>
                <w:sz w:val="24"/>
                <w:szCs w:val="24"/>
                <w:lang w:val="ru-RU" w:eastAsia="ru-RU"/>
              </w:rPr>
              <w:t>Всего</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1042</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79</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1057</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1118</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53</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1227</w:t>
            </w:r>
          </w:p>
        </w:tc>
        <w:tc>
          <w:tcPr>
            <w:tcW w:w="701"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932</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53</w:t>
            </w:r>
          </w:p>
        </w:tc>
        <w:tc>
          <w:tcPr>
            <w:tcW w:w="702" w:type="dxa"/>
            <w:tcBorders>
              <w:top w:val="nil"/>
              <w:left w:val="nil"/>
              <w:bottom w:val="single" w:sz="4" w:space="0" w:color="auto"/>
              <w:right w:val="single" w:sz="4" w:space="0" w:color="auto"/>
            </w:tcBorders>
            <w:shd w:val="clear" w:color="auto" w:fill="auto"/>
            <w:noWrap/>
            <w:vAlign w:val="center"/>
          </w:tcPr>
          <w:p w:rsidR="005C0B67" w:rsidRPr="00C90E66" w:rsidRDefault="005C0B67" w:rsidP="004958C1">
            <w:pPr>
              <w:jc w:val="center"/>
              <w:rPr>
                <w:sz w:val="24"/>
                <w:szCs w:val="24"/>
                <w:lang w:val="ru-RU" w:eastAsia="ru-RU"/>
              </w:rPr>
            </w:pPr>
            <w:r w:rsidRPr="00C90E66">
              <w:rPr>
                <w:sz w:val="24"/>
                <w:szCs w:val="24"/>
                <w:lang w:val="ru-RU" w:eastAsia="ru-RU"/>
              </w:rPr>
              <w:t>949</w:t>
            </w:r>
          </w:p>
        </w:tc>
      </w:tr>
    </w:tbl>
    <w:p w:rsidR="000D4C95" w:rsidRPr="00C90E66" w:rsidRDefault="000D4C95" w:rsidP="00BD5156">
      <w:pPr>
        <w:widowControl w:val="0"/>
        <w:tabs>
          <w:tab w:val="left" w:pos="540"/>
        </w:tabs>
        <w:overflowPunct w:val="0"/>
        <w:autoSpaceDE w:val="0"/>
        <w:autoSpaceDN w:val="0"/>
        <w:adjustRightInd w:val="0"/>
        <w:spacing w:line="360" w:lineRule="auto"/>
        <w:ind w:firstLine="567"/>
        <w:jc w:val="both"/>
        <w:rPr>
          <w:sz w:val="28"/>
          <w:szCs w:val="28"/>
          <w:lang w:val="ru-RU"/>
        </w:rPr>
      </w:pPr>
    </w:p>
    <w:p w:rsidR="00C376FE" w:rsidRPr="00C90E66" w:rsidRDefault="00945842" w:rsidP="004958C1">
      <w:pPr>
        <w:widowControl w:val="0"/>
        <w:tabs>
          <w:tab w:val="left" w:pos="540"/>
        </w:tabs>
        <w:overflowPunct w:val="0"/>
        <w:autoSpaceDE w:val="0"/>
        <w:autoSpaceDN w:val="0"/>
        <w:adjustRightInd w:val="0"/>
        <w:spacing w:line="360" w:lineRule="auto"/>
        <w:rPr>
          <w:sz w:val="28"/>
          <w:szCs w:val="28"/>
          <w:lang w:val="ru-RU"/>
        </w:rPr>
      </w:pPr>
      <w:r w:rsidRPr="00C90E66">
        <w:rPr>
          <w:sz w:val="28"/>
          <w:szCs w:val="28"/>
          <w:lang w:val="ru-RU"/>
        </w:rPr>
        <w:t xml:space="preserve">                                                                                                     </w:t>
      </w:r>
    </w:p>
    <w:p w:rsidR="004958C1" w:rsidRPr="00C90E66" w:rsidRDefault="004958C1" w:rsidP="009949A5">
      <w:pPr>
        <w:autoSpaceDE w:val="0"/>
        <w:autoSpaceDN w:val="0"/>
        <w:adjustRightInd w:val="0"/>
        <w:spacing w:line="360" w:lineRule="auto"/>
        <w:ind w:firstLine="709"/>
        <w:jc w:val="both"/>
        <w:rPr>
          <w:sz w:val="28"/>
          <w:szCs w:val="28"/>
          <w:lang w:val="ru-RU"/>
        </w:rPr>
      </w:pPr>
    </w:p>
    <w:p w:rsidR="009949A5" w:rsidRPr="00C90E66" w:rsidRDefault="009949A5" w:rsidP="009949A5">
      <w:pPr>
        <w:autoSpaceDE w:val="0"/>
        <w:autoSpaceDN w:val="0"/>
        <w:adjustRightInd w:val="0"/>
        <w:spacing w:line="360" w:lineRule="auto"/>
        <w:ind w:firstLine="709"/>
        <w:jc w:val="both"/>
        <w:rPr>
          <w:rFonts w:eastAsia="TimesNewRoman"/>
          <w:sz w:val="28"/>
          <w:szCs w:val="28"/>
          <w:lang w:val="ru-RU"/>
        </w:rPr>
      </w:pPr>
      <w:r w:rsidRPr="00C90E66">
        <w:rPr>
          <w:sz w:val="28"/>
          <w:szCs w:val="28"/>
          <w:lang w:val="ru-RU"/>
        </w:rPr>
        <w:t xml:space="preserve">Исследования качества почвы в Республике Саха (Якутия) в 2018 году проводились по санитарно-химическим, микробиологическим, </w:t>
      </w:r>
      <w:proofErr w:type="spellStart"/>
      <w:r w:rsidRPr="00C90E66">
        <w:rPr>
          <w:sz w:val="28"/>
          <w:szCs w:val="28"/>
          <w:lang w:val="ru-RU"/>
        </w:rPr>
        <w:t>паразитологическим</w:t>
      </w:r>
      <w:proofErr w:type="spellEnd"/>
      <w:r w:rsidRPr="00C90E66">
        <w:rPr>
          <w:sz w:val="28"/>
          <w:szCs w:val="28"/>
          <w:lang w:val="ru-RU"/>
        </w:rPr>
        <w:t>, радиологическим показателям безопасности, преимущественно на территории повышенного риска воздействия на здоровье населения: в селитебной зоне, в том числе на территории детских учреждений, детских площадок – 59,2 % исследованных проб; на территориях зон санитарной охраны (ЗСО) источников водоснабжения – 1,9 % исследованных проб. Также исследовалась почва в местах производства растениеводческой продукции – 2,1 % проб; в зоне влияния промышленных предприятий и транспортных магистралей – 34,2 % проб; на прочих объектах – 2,3 % проб.</w:t>
      </w:r>
    </w:p>
    <w:p w:rsidR="009949A5" w:rsidRPr="00C90E66" w:rsidRDefault="009949A5" w:rsidP="009949A5">
      <w:pPr>
        <w:pStyle w:val="a7"/>
        <w:spacing w:line="360" w:lineRule="auto"/>
        <w:ind w:firstLine="709"/>
        <w:rPr>
          <w:i w:val="0"/>
          <w:sz w:val="28"/>
          <w:szCs w:val="28"/>
          <w:u w:val="none"/>
        </w:rPr>
      </w:pPr>
      <w:r w:rsidRPr="00C90E66">
        <w:rPr>
          <w:i w:val="0"/>
          <w:sz w:val="28"/>
          <w:szCs w:val="28"/>
          <w:u w:val="none"/>
        </w:rPr>
        <w:t>В 2018 году по Республике Саха (Якутия) исследовано 914 проб почвы по санитарно-химическим показателям, в том числе на пестициды – 155, на соли тяжелых металлов – 630.</w:t>
      </w:r>
    </w:p>
    <w:p w:rsidR="009949A5" w:rsidRPr="00C90E66" w:rsidRDefault="009949A5" w:rsidP="009949A5">
      <w:pPr>
        <w:autoSpaceDE w:val="0"/>
        <w:autoSpaceDN w:val="0"/>
        <w:spacing w:line="360" w:lineRule="auto"/>
        <w:ind w:firstLine="709"/>
        <w:jc w:val="both"/>
        <w:rPr>
          <w:sz w:val="28"/>
          <w:szCs w:val="28"/>
          <w:lang w:val="ru-RU"/>
        </w:rPr>
      </w:pPr>
      <w:r w:rsidRPr="00C90E66">
        <w:rPr>
          <w:sz w:val="28"/>
          <w:szCs w:val="28"/>
          <w:lang w:val="ru-RU"/>
        </w:rPr>
        <w:t>Количество проб и исследований, проведенных в санитарно-гигиенических лабораториях по Республике Саха (Якутия) за 2016-2018 годы, представлены в таблице №8.</w:t>
      </w:r>
    </w:p>
    <w:p w:rsidR="009949A5" w:rsidRPr="00C90E66" w:rsidRDefault="009949A5" w:rsidP="009949A5">
      <w:pPr>
        <w:widowControl w:val="0"/>
        <w:tabs>
          <w:tab w:val="left" w:pos="540"/>
        </w:tabs>
        <w:overflowPunct w:val="0"/>
        <w:autoSpaceDE w:val="0"/>
        <w:autoSpaceDN w:val="0"/>
        <w:adjustRightInd w:val="0"/>
        <w:spacing w:line="360" w:lineRule="auto"/>
        <w:ind w:firstLine="567"/>
        <w:jc w:val="right"/>
        <w:rPr>
          <w:sz w:val="28"/>
          <w:szCs w:val="28"/>
          <w:lang w:val="ru-RU"/>
        </w:rPr>
      </w:pPr>
      <w:r w:rsidRPr="00C90E66">
        <w:rPr>
          <w:sz w:val="28"/>
          <w:szCs w:val="28"/>
          <w:lang w:val="ru-RU"/>
        </w:rPr>
        <w:t>Таблица№8</w:t>
      </w:r>
    </w:p>
    <w:p w:rsidR="009949A5" w:rsidRPr="00C90E66" w:rsidRDefault="009949A5" w:rsidP="009949A5">
      <w:pPr>
        <w:jc w:val="center"/>
        <w:rPr>
          <w:lang w:val="ru-RU"/>
        </w:rPr>
      </w:pPr>
    </w:p>
    <w:p w:rsidR="009949A5" w:rsidRPr="00C90E66" w:rsidRDefault="009949A5" w:rsidP="009949A5">
      <w:pPr>
        <w:jc w:val="center"/>
        <w:rPr>
          <w:b/>
          <w:lang w:val="ru-RU"/>
        </w:rPr>
      </w:pPr>
      <w:r w:rsidRPr="00C90E66">
        <w:rPr>
          <w:b/>
          <w:lang w:val="ru-RU"/>
        </w:rPr>
        <w:t>Сравнительные данные исследованных проб почвы за 2016-2018 гг. по санитарно-химическим показателям</w:t>
      </w:r>
    </w:p>
    <w:p w:rsidR="009949A5" w:rsidRPr="00C90E66" w:rsidRDefault="009949A5" w:rsidP="009949A5">
      <w:pPr>
        <w:jc w:val="both"/>
        <w:rPr>
          <w:lang w:val="ru-RU"/>
        </w:rPr>
      </w:pPr>
    </w:p>
    <w:tbl>
      <w:tblPr>
        <w:tblW w:w="96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025"/>
        <w:gridCol w:w="2210"/>
        <w:gridCol w:w="2081"/>
      </w:tblGrid>
      <w:tr w:rsidR="009949A5" w:rsidRPr="00C90E66" w:rsidTr="004958C1">
        <w:trPr>
          <w:trHeight w:val="244"/>
        </w:trPr>
        <w:tc>
          <w:tcPr>
            <w:tcW w:w="3351" w:type="dxa"/>
            <w:tcBorders>
              <w:top w:val="single" w:sz="4" w:space="0" w:color="auto"/>
              <w:left w:val="single" w:sz="4" w:space="0" w:color="auto"/>
              <w:bottom w:val="single" w:sz="4" w:space="0" w:color="auto"/>
              <w:right w:val="single" w:sz="4" w:space="0" w:color="auto"/>
            </w:tcBorders>
            <w:vAlign w:val="center"/>
          </w:tcPr>
          <w:p w:rsidR="009949A5" w:rsidRPr="00C90E66" w:rsidRDefault="009949A5" w:rsidP="000E3E24">
            <w:pPr>
              <w:jc w:val="both"/>
              <w:rPr>
                <w:sz w:val="24"/>
                <w:lang w:val="ru-RU"/>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9949A5" w:rsidRPr="00C90E66" w:rsidRDefault="009949A5" w:rsidP="000E3E24">
            <w:pPr>
              <w:jc w:val="center"/>
              <w:rPr>
                <w:b/>
                <w:sz w:val="24"/>
              </w:rPr>
            </w:pPr>
            <w:r w:rsidRPr="00C90E66">
              <w:rPr>
                <w:b/>
                <w:sz w:val="24"/>
              </w:rPr>
              <w:t>2016 г.</w:t>
            </w:r>
          </w:p>
        </w:tc>
        <w:tc>
          <w:tcPr>
            <w:tcW w:w="2210" w:type="dxa"/>
            <w:tcBorders>
              <w:top w:val="single" w:sz="4" w:space="0" w:color="auto"/>
              <w:left w:val="single" w:sz="4" w:space="0" w:color="auto"/>
              <w:bottom w:val="single" w:sz="4" w:space="0" w:color="auto"/>
              <w:right w:val="single" w:sz="4" w:space="0" w:color="auto"/>
            </w:tcBorders>
            <w:vAlign w:val="center"/>
            <w:hideMark/>
          </w:tcPr>
          <w:p w:rsidR="009949A5" w:rsidRPr="00C90E66" w:rsidRDefault="009949A5" w:rsidP="000E3E24">
            <w:pPr>
              <w:jc w:val="center"/>
              <w:rPr>
                <w:b/>
                <w:sz w:val="24"/>
              </w:rPr>
            </w:pPr>
            <w:r w:rsidRPr="00C90E66">
              <w:rPr>
                <w:b/>
                <w:sz w:val="24"/>
              </w:rPr>
              <w:t>2017 г.</w:t>
            </w:r>
          </w:p>
        </w:tc>
        <w:tc>
          <w:tcPr>
            <w:tcW w:w="2081" w:type="dxa"/>
            <w:tcBorders>
              <w:top w:val="single" w:sz="4" w:space="0" w:color="auto"/>
              <w:left w:val="single" w:sz="4" w:space="0" w:color="auto"/>
              <w:bottom w:val="single" w:sz="4" w:space="0" w:color="auto"/>
              <w:right w:val="single" w:sz="4" w:space="0" w:color="auto"/>
            </w:tcBorders>
            <w:vAlign w:val="center"/>
            <w:hideMark/>
          </w:tcPr>
          <w:p w:rsidR="009949A5" w:rsidRPr="00C90E66" w:rsidRDefault="009949A5" w:rsidP="000E3E24">
            <w:pPr>
              <w:jc w:val="center"/>
              <w:rPr>
                <w:b/>
                <w:sz w:val="24"/>
              </w:rPr>
            </w:pPr>
            <w:r w:rsidRPr="00C90E66">
              <w:rPr>
                <w:b/>
                <w:sz w:val="24"/>
              </w:rPr>
              <w:t>2018 г.</w:t>
            </w:r>
          </w:p>
        </w:tc>
      </w:tr>
      <w:tr w:rsidR="009949A5" w:rsidRPr="00C90E66" w:rsidTr="004958C1">
        <w:trPr>
          <w:trHeight w:val="343"/>
        </w:trPr>
        <w:tc>
          <w:tcPr>
            <w:tcW w:w="3351" w:type="dxa"/>
            <w:tcBorders>
              <w:top w:val="single" w:sz="4" w:space="0" w:color="auto"/>
              <w:left w:val="single" w:sz="4" w:space="0" w:color="auto"/>
              <w:bottom w:val="single" w:sz="4" w:space="0" w:color="auto"/>
              <w:right w:val="single" w:sz="4" w:space="0" w:color="auto"/>
            </w:tcBorders>
            <w:vAlign w:val="center"/>
            <w:hideMark/>
          </w:tcPr>
          <w:p w:rsidR="009949A5" w:rsidRPr="00C90E66" w:rsidRDefault="009949A5" w:rsidP="000E3E24">
            <w:pPr>
              <w:rPr>
                <w:sz w:val="24"/>
              </w:rPr>
            </w:pPr>
            <w:proofErr w:type="spellStart"/>
            <w:r w:rsidRPr="00C90E66">
              <w:rPr>
                <w:sz w:val="24"/>
              </w:rPr>
              <w:t>Всего</w:t>
            </w:r>
            <w:proofErr w:type="spellEnd"/>
            <w:r w:rsidRPr="00C90E66">
              <w:rPr>
                <w:sz w:val="24"/>
              </w:rPr>
              <w:t xml:space="preserve"> </w:t>
            </w:r>
            <w:proofErr w:type="spellStart"/>
            <w:r w:rsidRPr="00C90E66">
              <w:rPr>
                <w:sz w:val="24"/>
              </w:rPr>
              <w:t>проб</w:t>
            </w:r>
            <w:proofErr w:type="spellEnd"/>
          </w:p>
        </w:tc>
        <w:tc>
          <w:tcPr>
            <w:tcW w:w="2025" w:type="dxa"/>
            <w:tcBorders>
              <w:top w:val="single" w:sz="4" w:space="0" w:color="auto"/>
              <w:left w:val="single" w:sz="4" w:space="0" w:color="auto"/>
              <w:bottom w:val="single" w:sz="4" w:space="0" w:color="auto"/>
              <w:right w:val="single" w:sz="4" w:space="0" w:color="auto"/>
            </w:tcBorders>
            <w:vAlign w:val="center"/>
            <w:hideMark/>
          </w:tcPr>
          <w:p w:rsidR="009949A5" w:rsidRPr="00C90E66" w:rsidRDefault="009949A5" w:rsidP="000E3E24">
            <w:pPr>
              <w:jc w:val="center"/>
              <w:rPr>
                <w:sz w:val="24"/>
              </w:rPr>
            </w:pPr>
            <w:r w:rsidRPr="00C90E66">
              <w:rPr>
                <w:sz w:val="24"/>
              </w:rPr>
              <w:t>611</w:t>
            </w:r>
          </w:p>
        </w:tc>
        <w:tc>
          <w:tcPr>
            <w:tcW w:w="2210" w:type="dxa"/>
            <w:tcBorders>
              <w:top w:val="single" w:sz="4" w:space="0" w:color="auto"/>
              <w:left w:val="single" w:sz="4" w:space="0" w:color="auto"/>
              <w:bottom w:val="single" w:sz="4" w:space="0" w:color="auto"/>
              <w:right w:val="single" w:sz="4" w:space="0" w:color="auto"/>
            </w:tcBorders>
            <w:vAlign w:val="center"/>
            <w:hideMark/>
          </w:tcPr>
          <w:p w:rsidR="009949A5" w:rsidRPr="00C90E66" w:rsidRDefault="009949A5" w:rsidP="000E3E24">
            <w:pPr>
              <w:jc w:val="center"/>
              <w:rPr>
                <w:sz w:val="24"/>
              </w:rPr>
            </w:pPr>
            <w:r w:rsidRPr="00C90E66">
              <w:rPr>
                <w:sz w:val="24"/>
              </w:rPr>
              <w:t>676</w:t>
            </w:r>
          </w:p>
        </w:tc>
        <w:tc>
          <w:tcPr>
            <w:tcW w:w="2081" w:type="dxa"/>
            <w:tcBorders>
              <w:top w:val="single" w:sz="4" w:space="0" w:color="auto"/>
              <w:left w:val="single" w:sz="4" w:space="0" w:color="auto"/>
              <w:bottom w:val="single" w:sz="4" w:space="0" w:color="auto"/>
              <w:right w:val="single" w:sz="4" w:space="0" w:color="auto"/>
            </w:tcBorders>
            <w:vAlign w:val="center"/>
            <w:hideMark/>
          </w:tcPr>
          <w:p w:rsidR="009949A5" w:rsidRPr="00C90E66" w:rsidRDefault="009949A5" w:rsidP="000E3E24">
            <w:pPr>
              <w:jc w:val="center"/>
              <w:rPr>
                <w:sz w:val="24"/>
              </w:rPr>
            </w:pPr>
            <w:r w:rsidRPr="00C90E66">
              <w:rPr>
                <w:sz w:val="24"/>
              </w:rPr>
              <w:t>914</w:t>
            </w:r>
          </w:p>
        </w:tc>
      </w:tr>
      <w:tr w:rsidR="009949A5" w:rsidRPr="00C90E66" w:rsidTr="004958C1">
        <w:trPr>
          <w:trHeight w:val="430"/>
        </w:trPr>
        <w:tc>
          <w:tcPr>
            <w:tcW w:w="3351" w:type="dxa"/>
            <w:tcBorders>
              <w:top w:val="single" w:sz="4" w:space="0" w:color="auto"/>
              <w:left w:val="single" w:sz="4" w:space="0" w:color="auto"/>
              <w:bottom w:val="single" w:sz="4" w:space="0" w:color="auto"/>
              <w:right w:val="single" w:sz="4" w:space="0" w:color="auto"/>
            </w:tcBorders>
            <w:vAlign w:val="center"/>
            <w:hideMark/>
          </w:tcPr>
          <w:p w:rsidR="009949A5" w:rsidRPr="00C90E66" w:rsidRDefault="009949A5" w:rsidP="000E3E24">
            <w:pPr>
              <w:rPr>
                <w:sz w:val="24"/>
              </w:rPr>
            </w:pPr>
            <w:proofErr w:type="spellStart"/>
            <w:r w:rsidRPr="00C90E66">
              <w:rPr>
                <w:sz w:val="24"/>
              </w:rPr>
              <w:t>Всего</w:t>
            </w:r>
            <w:proofErr w:type="spellEnd"/>
            <w:r w:rsidRPr="00C90E66">
              <w:rPr>
                <w:sz w:val="24"/>
              </w:rPr>
              <w:t xml:space="preserve"> </w:t>
            </w:r>
            <w:proofErr w:type="spellStart"/>
            <w:r w:rsidRPr="00C90E66">
              <w:rPr>
                <w:sz w:val="24"/>
              </w:rPr>
              <w:t>исследований</w:t>
            </w:r>
            <w:proofErr w:type="spellEnd"/>
          </w:p>
        </w:tc>
        <w:tc>
          <w:tcPr>
            <w:tcW w:w="2025" w:type="dxa"/>
            <w:tcBorders>
              <w:top w:val="single" w:sz="4" w:space="0" w:color="auto"/>
              <w:left w:val="single" w:sz="4" w:space="0" w:color="auto"/>
              <w:bottom w:val="single" w:sz="4" w:space="0" w:color="auto"/>
              <w:right w:val="single" w:sz="4" w:space="0" w:color="auto"/>
            </w:tcBorders>
            <w:vAlign w:val="center"/>
            <w:hideMark/>
          </w:tcPr>
          <w:p w:rsidR="009949A5" w:rsidRPr="00C90E66" w:rsidRDefault="009949A5" w:rsidP="000E3E24">
            <w:pPr>
              <w:jc w:val="center"/>
              <w:rPr>
                <w:sz w:val="24"/>
              </w:rPr>
            </w:pPr>
            <w:r w:rsidRPr="00C90E66">
              <w:rPr>
                <w:sz w:val="24"/>
              </w:rPr>
              <w:t>4840</w:t>
            </w:r>
          </w:p>
        </w:tc>
        <w:tc>
          <w:tcPr>
            <w:tcW w:w="2210" w:type="dxa"/>
            <w:tcBorders>
              <w:top w:val="single" w:sz="4" w:space="0" w:color="auto"/>
              <w:left w:val="single" w:sz="4" w:space="0" w:color="auto"/>
              <w:bottom w:val="single" w:sz="4" w:space="0" w:color="auto"/>
              <w:right w:val="single" w:sz="4" w:space="0" w:color="auto"/>
            </w:tcBorders>
            <w:vAlign w:val="center"/>
            <w:hideMark/>
          </w:tcPr>
          <w:p w:rsidR="009949A5" w:rsidRPr="00C90E66" w:rsidRDefault="009949A5" w:rsidP="000E3E24">
            <w:pPr>
              <w:jc w:val="center"/>
              <w:rPr>
                <w:sz w:val="24"/>
              </w:rPr>
            </w:pPr>
            <w:r w:rsidRPr="00C90E66">
              <w:rPr>
                <w:sz w:val="24"/>
              </w:rPr>
              <w:t>5292</w:t>
            </w:r>
          </w:p>
        </w:tc>
        <w:tc>
          <w:tcPr>
            <w:tcW w:w="2081" w:type="dxa"/>
            <w:tcBorders>
              <w:top w:val="single" w:sz="4" w:space="0" w:color="auto"/>
              <w:left w:val="single" w:sz="4" w:space="0" w:color="auto"/>
              <w:bottom w:val="single" w:sz="4" w:space="0" w:color="auto"/>
              <w:right w:val="single" w:sz="4" w:space="0" w:color="auto"/>
            </w:tcBorders>
            <w:vAlign w:val="center"/>
            <w:hideMark/>
          </w:tcPr>
          <w:p w:rsidR="009949A5" w:rsidRPr="00C90E66" w:rsidRDefault="009949A5" w:rsidP="000E3E24">
            <w:pPr>
              <w:jc w:val="center"/>
              <w:rPr>
                <w:sz w:val="24"/>
              </w:rPr>
            </w:pPr>
            <w:r w:rsidRPr="00C90E66">
              <w:rPr>
                <w:sz w:val="24"/>
              </w:rPr>
              <w:t>9394</w:t>
            </w:r>
          </w:p>
        </w:tc>
      </w:tr>
    </w:tbl>
    <w:p w:rsidR="009949A5" w:rsidRPr="00C90E66" w:rsidRDefault="009949A5" w:rsidP="009949A5">
      <w:pPr>
        <w:ind w:firstLine="709"/>
        <w:jc w:val="both"/>
      </w:pPr>
    </w:p>
    <w:p w:rsidR="009949A5" w:rsidRPr="00C90E66" w:rsidRDefault="009949A5" w:rsidP="009949A5">
      <w:pPr>
        <w:shd w:val="clear" w:color="auto" w:fill="FFFFFF"/>
        <w:spacing w:line="360" w:lineRule="auto"/>
        <w:ind w:firstLine="709"/>
        <w:jc w:val="both"/>
        <w:rPr>
          <w:sz w:val="28"/>
          <w:szCs w:val="28"/>
          <w:lang w:val="ru-RU"/>
        </w:rPr>
      </w:pPr>
      <w:r w:rsidRPr="00C90E66">
        <w:rPr>
          <w:sz w:val="28"/>
          <w:szCs w:val="28"/>
          <w:lang w:val="ru-RU"/>
        </w:rPr>
        <w:t>За отчетный период наблюдается увеличение общего количества проб по сравнению с 2016 годом на 50 % и увеличение количества исследований по санитарно-химическим показателям на 94 %. По сравнению с 2017 годом наблюдается увеличение количества проб на 35 % и количества исследований на 77,5 %.</w:t>
      </w:r>
    </w:p>
    <w:p w:rsidR="009949A5" w:rsidRPr="00C90E66" w:rsidRDefault="009949A5" w:rsidP="004958C1">
      <w:pPr>
        <w:spacing w:line="360" w:lineRule="auto"/>
        <w:ind w:firstLine="709"/>
        <w:jc w:val="both"/>
        <w:rPr>
          <w:sz w:val="28"/>
          <w:szCs w:val="28"/>
          <w:lang w:val="ru-RU"/>
        </w:rPr>
      </w:pPr>
      <w:r w:rsidRPr="00C90E66">
        <w:rPr>
          <w:sz w:val="28"/>
          <w:szCs w:val="28"/>
          <w:lang w:val="ru-RU"/>
        </w:rPr>
        <w:t>Данные лабораторного контроля за качеством почвы на территории республики представлены в таблице №9.</w:t>
      </w:r>
    </w:p>
    <w:p w:rsidR="009949A5" w:rsidRPr="00C90E66" w:rsidRDefault="009949A5" w:rsidP="004958C1">
      <w:pPr>
        <w:jc w:val="both"/>
        <w:rPr>
          <w:lang w:val="ru-RU"/>
        </w:rPr>
      </w:pPr>
    </w:p>
    <w:p w:rsidR="009B39BC" w:rsidRPr="00C90E66" w:rsidRDefault="009B39BC" w:rsidP="009B39BC">
      <w:pPr>
        <w:widowControl w:val="0"/>
        <w:tabs>
          <w:tab w:val="left" w:pos="540"/>
        </w:tabs>
        <w:overflowPunct w:val="0"/>
        <w:autoSpaceDE w:val="0"/>
        <w:autoSpaceDN w:val="0"/>
        <w:adjustRightInd w:val="0"/>
        <w:spacing w:line="360" w:lineRule="auto"/>
        <w:ind w:firstLine="567"/>
        <w:jc w:val="right"/>
        <w:rPr>
          <w:sz w:val="28"/>
          <w:szCs w:val="28"/>
          <w:lang w:val="ru-RU"/>
        </w:rPr>
      </w:pPr>
      <w:r w:rsidRPr="00C90E66">
        <w:rPr>
          <w:sz w:val="28"/>
          <w:szCs w:val="28"/>
          <w:lang w:val="ru-RU"/>
        </w:rPr>
        <w:t>Таблица№9</w:t>
      </w:r>
    </w:p>
    <w:p w:rsidR="009B39BC" w:rsidRPr="00C90E66" w:rsidRDefault="009B39BC" w:rsidP="009949A5">
      <w:pPr>
        <w:jc w:val="right"/>
        <w:rPr>
          <w:lang w:val="ru-RU"/>
        </w:rPr>
      </w:pPr>
    </w:p>
    <w:p w:rsidR="009B39BC" w:rsidRPr="00C90E66" w:rsidRDefault="009B39BC" w:rsidP="009B39BC">
      <w:pPr>
        <w:jc w:val="right"/>
        <w:rPr>
          <w:lang w:val="ru-RU"/>
        </w:rPr>
      </w:pPr>
    </w:p>
    <w:p w:rsidR="009949A5" w:rsidRPr="00C90E66" w:rsidRDefault="009949A5" w:rsidP="009949A5">
      <w:pPr>
        <w:jc w:val="center"/>
        <w:rPr>
          <w:b/>
          <w:bCs/>
          <w:lang w:val="ru-RU"/>
        </w:rPr>
      </w:pPr>
      <w:r w:rsidRPr="00C90E66">
        <w:rPr>
          <w:b/>
          <w:bCs/>
          <w:lang w:val="ru-RU"/>
        </w:rPr>
        <w:t>Количество отобранных проб почвы по микробиологическим показателям</w:t>
      </w:r>
    </w:p>
    <w:p w:rsidR="009949A5" w:rsidRPr="00C90E66" w:rsidRDefault="009949A5" w:rsidP="009949A5">
      <w:pPr>
        <w:jc w:val="center"/>
        <w:rPr>
          <w:b/>
          <w:bCs/>
          <w:lang w:val="ru-RU"/>
        </w:rPr>
      </w:pPr>
      <w:r w:rsidRPr="00C90E66">
        <w:rPr>
          <w:b/>
          <w:bCs/>
          <w:lang w:val="ru-RU"/>
        </w:rPr>
        <w:t>в 2016-2018 гг. по Республике Саха (Якутия)</w:t>
      </w:r>
    </w:p>
    <w:p w:rsidR="009949A5" w:rsidRPr="00C90E66" w:rsidRDefault="009949A5" w:rsidP="009949A5">
      <w:pPr>
        <w:jc w:val="center"/>
        <w:rPr>
          <w:lang w:val="ru-RU"/>
        </w:rPr>
      </w:pP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7"/>
        <w:gridCol w:w="1279"/>
        <w:gridCol w:w="1279"/>
        <w:gridCol w:w="1279"/>
      </w:tblGrid>
      <w:tr w:rsidR="009949A5" w:rsidRPr="00C90E66" w:rsidTr="0005411D">
        <w:trPr>
          <w:cantSplit/>
          <w:trHeight w:val="374"/>
        </w:trPr>
        <w:tc>
          <w:tcPr>
            <w:tcW w:w="5597" w:type="dxa"/>
            <w:tcBorders>
              <w:top w:val="single" w:sz="4" w:space="0" w:color="auto"/>
              <w:left w:val="single" w:sz="4" w:space="0" w:color="auto"/>
              <w:bottom w:val="single" w:sz="4" w:space="0" w:color="auto"/>
              <w:right w:val="single" w:sz="4" w:space="0" w:color="auto"/>
            </w:tcBorders>
            <w:vAlign w:val="center"/>
          </w:tcPr>
          <w:p w:rsidR="009949A5" w:rsidRPr="00C90E66" w:rsidRDefault="009949A5" w:rsidP="000E3E24">
            <w:pPr>
              <w:jc w:val="both"/>
              <w:rPr>
                <w:sz w:val="24"/>
                <w:szCs w:val="24"/>
                <w:lang w:val="ru-RU"/>
              </w:rPr>
            </w:pPr>
          </w:p>
        </w:tc>
        <w:tc>
          <w:tcPr>
            <w:tcW w:w="1279" w:type="dxa"/>
            <w:tcBorders>
              <w:top w:val="single" w:sz="4" w:space="0" w:color="auto"/>
              <w:left w:val="single" w:sz="4" w:space="0" w:color="auto"/>
              <w:bottom w:val="single" w:sz="4" w:space="0" w:color="auto"/>
              <w:right w:val="single" w:sz="4" w:space="0" w:color="auto"/>
            </w:tcBorders>
            <w:vAlign w:val="center"/>
          </w:tcPr>
          <w:p w:rsidR="009949A5" w:rsidRPr="00C90E66" w:rsidRDefault="009949A5" w:rsidP="0005411D">
            <w:pPr>
              <w:jc w:val="center"/>
              <w:rPr>
                <w:b/>
                <w:sz w:val="24"/>
                <w:szCs w:val="24"/>
              </w:rPr>
            </w:pPr>
            <w:r w:rsidRPr="00C90E66">
              <w:rPr>
                <w:b/>
                <w:sz w:val="24"/>
                <w:szCs w:val="24"/>
              </w:rPr>
              <w:t>2016 г.</w:t>
            </w:r>
          </w:p>
        </w:tc>
        <w:tc>
          <w:tcPr>
            <w:tcW w:w="1279" w:type="dxa"/>
            <w:tcBorders>
              <w:top w:val="single" w:sz="4" w:space="0" w:color="auto"/>
              <w:left w:val="single" w:sz="4" w:space="0" w:color="auto"/>
              <w:bottom w:val="single" w:sz="4" w:space="0" w:color="auto"/>
              <w:right w:val="single" w:sz="4" w:space="0" w:color="auto"/>
            </w:tcBorders>
            <w:vAlign w:val="center"/>
          </w:tcPr>
          <w:p w:rsidR="009949A5" w:rsidRPr="00C90E66" w:rsidRDefault="009949A5" w:rsidP="0005411D">
            <w:pPr>
              <w:jc w:val="center"/>
              <w:rPr>
                <w:b/>
                <w:sz w:val="24"/>
                <w:szCs w:val="24"/>
              </w:rPr>
            </w:pPr>
            <w:r w:rsidRPr="00C90E66">
              <w:rPr>
                <w:b/>
                <w:sz w:val="24"/>
                <w:szCs w:val="24"/>
              </w:rPr>
              <w:t>2017 г.</w:t>
            </w:r>
          </w:p>
        </w:tc>
        <w:tc>
          <w:tcPr>
            <w:tcW w:w="1279" w:type="dxa"/>
            <w:tcBorders>
              <w:top w:val="single" w:sz="4" w:space="0" w:color="auto"/>
              <w:left w:val="single" w:sz="4" w:space="0" w:color="auto"/>
              <w:bottom w:val="single" w:sz="4" w:space="0" w:color="auto"/>
              <w:right w:val="single" w:sz="4" w:space="0" w:color="auto"/>
            </w:tcBorders>
            <w:vAlign w:val="center"/>
          </w:tcPr>
          <w:p w:rsidR="009949A5" w:rsidRPr="00C90E66" w:rsidRDefault="009949A5" w:rsidP="0005411D">
            <w:pPr>
              <w:jc w:val="center"/>
              <w:rPr>
                <w:b/>
                <w:sz w:val="24"/>
                <w:szCs w:val="24"/>
              </w:rPr>
            </w:pPr>
            <w:r w:rsidRPr="00C90E66">
              <w:rPr>
                <w:b/>
                <w:sz w:val="24"/>
                <w:szCs w:val="24"/>
              </w:rPr>
              <w:t>2018 г.</w:t>
            </w:r>
          </w:p>
        </w:tc>
      </w:tr>
      <w:tr w:rsidR="009949A5" w:rsidRPr="00C90E66" w:rsidTr="0005411D">
        <w:trPr>
          <w:trHeight w:val="374"/>
        </w:trPr>
        <w:tc>
          <w:tcPr>
            <w:tcW w:w="5597" w:type="dxa"/>
            <w:tcBorders>
              <w:top w:val="single" w:sz="4" w:space="0" w:color="auto"/>
              <w:left w:val="single" w:sz="4" w:space="0" w:color="auto"/>
              <w:bottom w:val="single" w:sz="4" w:space="0" w:color="auto"/>
              <w:right w:val="single" w:sz="4" w:space="0" w:color="auto"/>
            </w:tcBorders>
          </w:tcPr>
          <w:p w:rsidR="009949A5" w:rsidRPr="00C90E66" w:rsidRDefault="009949A5" w:rsidP="000E3E24">
            <w:pPr>
              <w:jc w:val="both"/>
              <w:rPr>
                <w:sz w:val="24"/>
                <w:szCs w:val="24"/>
              </w:rPr>
            </w:pPr>
            <w:proofErr w:type="spellStart"/>
            <w:r w:rsidRPr="00C90E66">
              <w:rPr>
                <w:sz w:val="24"/>
                <w:szCs w:val="24"/>
              </w:rPr>
              <w:t>Количество</w:t>
            </w:r>
            <w:proofErr w:type="spellEnd"/>
            <w:r w:rsidRPr="00C90E66">
              <w:rPr>
                <w:sz w:val="24"/>
                <w:szCs w:val="24"/>
              </w:rPr>
              <w:t xml:space="preserve"> </w:t>
            </w:r>
            <w:proofErr w:type="spellStart"/>
            <w:r w:rsidRPr="00C90E66">
              <w:rPr>
                <w:sz w:val="24"/>
                <w:szCs w:val="24"/>
              </w:rPr>
              <w:t>исследованных</w:t>
            </w:r>
            <w:proofErr w:type="spellEnd"/>
            <w:r w:rsidRPr="00C90E66">
              <w:rPr>
                <w:sz w:val="24"/>
                <w:szCs w:val="24"/>
              </w:rPr>
              <w:t xml:space="preserve"> </w:t>
            </w:r>
            <w:proofErr w:type="spellStart"/>
            <w:r w:rsidRPr="00C90E66">
              <w:rPr>
                <w:sz w:val="24"/>
                <w:szCs w:val="24"/>
              </w:rPr>
              <w:t>проб</w:t>
            </w:r>
            <w:proofErr w:type="spellEnd"/>
            <w:r w:rsidRPr="00C90E66">
              <w:rPr>
                <w:sz w:val="24"/>
                <w:szCs w:val="24"/>
              </w:rPr>
              <w:t xml:space="preserve"> </w:t>
            </w:r>
            <w:proofErr w:type="spellStart"/>
            <w:r w:rsidRPr="00C90E66">
              <w:rPr>
                <w:sz w:val="24"/>
                <w:szCs w:val="24"/>
              </w:rPr>
              <w:t>всего</w:t>
            </w:r>
            <w:proofErr w:type="spellEnd"/>
          </w:p>
        </w:tc>
        <w:tc>
          <w:tcPr>
            <w:tcW w:w="1279" w:type="dxa"/>
            <w:tcBorders>
              <w:top w:val="single" w:sz="4" w:space="0" w:color="auto"/>
              <w:left w:val="single" w:sz="4" w:space="0" w:color="auto"/>
              <w:bottom w:val="single" w:sz="4" w:space="0" w:color="auto"/>
              <w:right w:val="single" w:sz="4" w:space="0" w:color="auto"/>
            </w:tcBorders>
            <w:vAlign w:val="center"/>
          </w:tcPr>
          <w:p w:rsidR="009949A5" w:rsidRPr="00C90E66" w:rsidRDefault="009949A5" w:rsidP="000E3E24">
            <w:pPr>
              <w:jc w:val="center"/>
              <w:rPr>
                <w:sz w:val="24"/>
                <w:szCs w:val="24"/>
              </w:rPr>
            </w:pPr>
            <w:r w:rsidRPr="00C90E66">
              <w:rPr>
                <w:sz w:val="24"/>
                <w:szCs w:val="24"/>
              </w:rPr>
              <w:t>765</w:t>
            </w:r>
          </w:p>
        </w:tc>
        <w:tc>
          <w:tcPr>
            <w:tcW w:w="1279" w:type="dxa"/>
            <w:tcBorders>
              <w:top w:val="single" w:sz="4" w:space="0" w:color="auto"/>
              <w:left w:val="single" w:sz="4" w:space="0" w:color="auto"/>
              <w:bottom w:val="single" w:sz="4" w:space="0" w:color="auto"/>
              <w:right w:val="single" w:sz="4" w:space="0" w:color="auto"/>
            </w:tcBorders>
            <w:vAlign w:val="center"/>
          </w:tcPr>
          <w:p w:rsidR="009949A5" w:rsidRPr="00C90E66" w:rsidRDefault="009949A5" w:rsidP="000E3E24">
            <w:pPr>
              <w:jc w:val="center"/>
              <w:rPr>
                <w:sz w:val="24"/>
                <w:szCs w:val="24"/>
              </w:rPr>
            </w:pPr>
            <w:r w:rsidRPr="00C90E66">
              <w:rPr>
                <w:sz w:val="24"/>
                <w:szCs w:val="24"/>
              </w:rPr>
              <w:t>830</w:t>
            </w:r>
          </w:p>
        </w:tc>
        <w:tc>
          <w:tcPr>
            <w:tcW w:w="1279" w:type="dxa"/>
            <w:tcBorders>
              <w:top w:val="single" w:sz="4" w:space="0" w:color="auto"/>
              <w:left w:val="single" w:sz="4" w:space="0" w:color="auto"/>
              <w:bottom w:val="single" w:sz="4" w:space="0" w:color="auto"/>
              <w:right w:val="single" w:sz="4" w:space="0" w:color="auto"/>
            </w:tcBorders>
            <w:vAlign w:val="center"/>
          </w:tcPr>
          <w:p w:rsidR="009949A5" w:rsidRPr="00C90E66" w:rsidRDefault="009949A5" w:rsidP="000E3E24">
            <w:pPr>
              <w:jc w:val="center"/>
              <w:rPr>
                <w:sz w:val="24"/>
                <w:szCs w:val="24"/>
              </w:rPr>
            </w:pPr>
            <w:r w:rsidRPr="00C90E66">
              <w:rPr>
                <w:sz w:val="24"/>
                <w:szCs w:val="24"/>
              </w:rPr>
              <w:t>598</w:t>
            </w:r>
          </w:p>
        </w:tc>
      </w:tr>
      <w:tr w:rsidR="009949A5" w:rsidRPr="00C90E66" w:rsidTr="0005411D">
        <w:trPr>
          <w:trHeight w:val="374"/>
        </w:trPr>
        <w:tc>
          <w:tcPr>
            <w:tcW w:w="5597" w:type="dxa"/>
            <w:tcBorders>
              <w:top w:val="single" w:sz="4" w:space="0" w:color="auto"/>
              <w:left w:val="single" w:sz="4" w:space="0" w:color="auto"/>
              <w:bottom w:val="single" w:sz="4" w:space="0" w:color="auto"/>
              <w:right w:val="single" w:sz="4" w:space="0" w:color="auto"/>
            </w:tcBorders>
          </w:tcPr>
          <w:p w:rsidR="009949A5" w:rsidRPr="00C90E66" w:rsidRDefault="009949A5" w:rsidP="000E3E24">
            <w:pPr>
              <w:jc w:val="both"/>
              <w:rPr>
                <w:sz w:val="24"/>
                <w:szCs w:val="24"/>
                <w:lang w:val="ru-RU"/>
              </w:rPr>
            </w:pPr>
            <w:r w:rsidRPr="00C90E66">
              <w:rPr>
                <w:sz w:val="24"/>
                <w:szCs w:val="24"/>
                <w:lang w:val="ru-RU"/>
              </w:rPr>
              <w:t>Из них не отвечают гигиеническим нормативам</w:t>
            </w:r>
          </w:p>
        </w:tc>
        <w:tc>
          <w:tcPr>
            <w:tcW w:w="1279" w:type="dxa"/>
            <w:tcBorders>
              <w:top w:val="single" w:sz="4" w:space="0" w:color="auto"/>
              <w:left w:val="single" w:sz="4" w:space="0" w:color="auto"/>
              <w:bottom w:val="single" w:sz="4" w:space="0" w:color="auto"/>
              <w:right w:val="single" w:sz="4" w:space="0" w:color="auto"/>
            </w:tcBorders>
            <w:vAlign w:val="center"/>
          </w:tcPr>
          <w:p w:rsidR="009949A5" w:rsidRPr="00C90E66" w:rsidRDefault="009949A5" w:rsidP="000E3E24">
            <w:pPr>
              <w:jc w:val="center"/>
              <w:rPr>
                <w:sz w:val="24"/>
                <w:szCs w:val="24"/>
              </w:rPr>
            </w:pPr>
            <w:r w:rsidRPr="00C90E66">
              <w:rPr>
                <w:sz w:val="24"/>
                <w:szCs w:val="24"/>
              </w:rPr>
              <w:t>44</w:t>
            </w:r>
          </w:p>
        </w:tc>
        <w:tc>
          <w:tcPr>
            <w:tcW w:w="1279" w:type="dxa"/>
            <w:tcBorders>
              <w:top w:val="single" w:sz="4" w:space="0" w:color="auto"/>
              <w:left w:val="single" w:sz="4" w:space="0" w:color="auto"/>
              <w:bottom w:val="single" w:sz="4" w:space="0" w:color="auto"/>
              <w:right w:val="single" w:sz="4" w:space="0" w:color="auto"/>
            </w:tcBorders>
            <w:vAlign w:val="center"/>
          </w:tcPr>
          <w:p w:rsidR="009949A5" w:rsidRPr="00C90E66" w:rsidRDefault="009949A5" w:rsidP="000E3E24">
            <w:pPr>
              <w:jc w:val="center"/>
              <w:rPr>
                <w:sz w:val="24"/>
                <w:szCs w:val="24"/>
              </w:rPr>
            </w:pPr>
            <w:r w:rsidRPr="00C90E66">
              <w:rPr>
                <w:sz w:val="24"/>
                <w:szCs w:val="24"/>
              </w:rPr>
              <w:t>30</w:t>
            </w:r>
          </w:p>
        </w:tc>
        <w:tc>
          <w:tcPr>
            <w:tcW w:w="1279" w:type="dxa"/>
            <w:tcBorders>
              <w:top w:val="single" w:sz="4" w:space="0" w:color="auto"/>
              <w:left w:val="single" w:sz="4" w:space="0" w:color="auto"/>
              <w:bottom w:val="single" w:sz="4" w:space="0" w:color="auto"/>
              <w:right w:val="single" w:sz="4" w:space="0" w:color="auto"/>
            </w:tcBorders>
            <w:vAlign w:val="center"/>
          </w:tcPr>
          <w:p w:rsidR="009949A5" w:rsidRPr="00C90E66" w:rsidRDefault="009949A5" w:rsidP="000E3E24">
            <w:pPr>
              <w:jc w:val="center"/>
              <w:rPr>
                <w:sz w:val="24"/>
                <w:szCs w:val="24"/>
              </w:rPr>
            </w:pPr>
            <w:r w:rsidRPr="00C90E66">
              <w:rPr>
                <w:sz w:val="24"/>
                <w:szCs w:val="24"/>
              </w:rPr>
              <w:t>37</w:t>
            </w:r>
          </w:p>
        </w:tc>
      </w:tr>
      <w:tr w:rsidR="009949A5" w:rsidRPr="00C90E66" w:rsidTr="0005411D">
        <w:trPr>
          <w:trHeight w:val="769"/>
        </w:trPr>
        <w:tc>
          <w:tcPr>
            <w:tcW w:w="5597" w:type="dxa"/>
            <w:tcBorders>
              <w:top w:val="single" w:sz="4" w:space="0" w:color="auto"/>
              <w:left w:val="single" w:sz="4" w:space="0" w:color="auto"/>
              <w:bottom w:val="single" w:sz="4" w:space="0" w:color="auto"/>
              <w:right w:val="single" w:sz="4" w:space="0" w:color="auto"/>
            </w:tcBorders>
          </w:tcPr>
          <w:p w:rsidR="009949A5" w:rsidRPr="00C90E66" w:rsidRDefault="009949A5" w:rsidP="000E3E24">
            <w:pPr>
              <w:jc w:val="both"/>
              <w:rPr>
                <w:sz w:val="24"/>
                <w:szCs w:val="24"/>
                <w:lang w:val="ru-RU"/>
              </w:rPr>
            </w:pPr>
            <w:r w:rsidRPr="00C90E66">
              <w:rPr>
                <w:spacing w:val="-10"/>
                <w:sz w:val="24"/>
                <w:szCs w:val="24"/>
                <w:lang w:val="ru-RU"/>
              </w:rPr>
              <w:t>Доля проб почвы, не соответствующей гигиеническим нормативам, в %</w:t>
            </w:r>
          </w:p>
        </w:tc>
        <w:tc>
          <w:tcPr>
            <w:tcW w:w="1279" w:type="dxa"/>
            <w:tcBorders>
              <w:top w:val="single" w:sz="4" w:space="0" w:color="auto"/>
              <w:left w:val="single" w:sz="4" w:space="0" w:color="auto"/>
              <w:bottom w:val="single" w:sz="4" w:space="0" w:color="auto"/>
              <w:right w:val="single" w:sz="4" w:space="0" w:color="auto"/>
            </w:tcBorders>
            <w:vAlign w:val="center"/>
          </w:tcPr>
          <w:p w:rsidR="009949A5" w:rsidRPr="00C90E66" w:rsidRDefault="009949A5" w:rsidP="000E3E24">
            <w:pPr>
              <w:jc w:val="center"/>
              <w:rPr>
                <w:sz w:val="24"/>
                <w:szCs w:val="24"/>
              </w:rPr>
            </w:pPr>
            <w:r w:rsidRPr="00C90E66">
              <w:rPr>
                <w:sz w:val="24"/>
                <w:szCs w:val="24"/>
              </w:rPr>
              <w:t>5,8</w:t>
            </w:r>
          </w:p>
        </w:tc>
        <w:tc>
          <w:tcPr>
            <w:tcW w:w="1279" w:type="dxa"/>
            <w:tcBorders>
              <w:top w:val="single" w:sz="4" w:space="0" w:color="auto"/>
              <w:left w:val="single" w:sz="4" w:space="0" w:color="auto"/>
              <w:bottom w:val="single" w:sz="4" w:space="0" w:color="auto"/>
              <w:right w:val="single" w:sz="4" w:space="0" w:color="auto"/>
            </w:tcBorders>
            <w:vAlign w:val="center"/>
          </w:tcPr>
          <w:p w:rsidR="009949A5" w:rsidRPr="00C90E66" w:rsidRDefault="009949A5" w:rsidP="000E3E24">
            <w:pPr>
              <w:jc w:val="center"/>
              <w:rPr>
                <w:sz w:val="24"/>
                <w:szCs w:val="24"/>
              </w:rPr>
            </w:pPr>
            <w:r w:rsidRPr="00C90E66">
              <w:rPr>
                <w:sz w:val="24"/>
                <w:szCs w:val="24"/>
              </w:rPr>
              <w:t>3,6</w:t>
            </w:r>
          </w:p>
        </w:tc>
        <w:tc>
          <w:tcPr>
            <w:tcW w:w="1279" w:type="dxa"/>
            <w:tcBorders>
              <w:top w:val="single" w:sz="4" w:space="0" w:color="auto"/>
              <w:left w:val="single" w:sz="4" w:space="0" w:color="auto"/>
              <w:bottom w:val="single" w:sz="4" w:space="0" w:color="auto"/>
              <w:right w:val="single" w:sz="4" w:space="0" w:color="auto"/>
            </w:tcBorders>
            <w:vAlign w:val="center"/>
          </w:tcPr>
          <w:p w:rsidR="009949A5" w:rsidRPr="00C90E66" w:rsidRDefault="009949A5" w:rsidP="000E3E24">
            <w:pPr>
              <w:jc w:val="center"/>
              <w:rPr>
                <w:sz w:val="24"/>
                <w:szCs w:val="24"/>
              </w:rPr>
            </w:pPr>
            <w:r w:rsidRPr="00C90E66">
              <w:rPr>
                <w:sz w:val="24"/>
                <w:szCs w:val="24"/>
              </w:rPr>
              <w:t>6,2</w:t>
            </w:r>
          </w:p>
        </w:tc>
      </w:tr>
    </w:tbl>
    <w:p w:rsidR="009949A5" w:rsidRPr="00C90E66" w:rsidRDefault="009949A5" w:rsidP="009949A5"/>
    <w:p w:rsidR="004958C1" w:rsidRPr="00C90E66" w:rsidRDefault="004958C1" w:rsidP="001C45B6">
      <w:pPr>
        <w:widowControl w:val="0"/>
        <w:tabs>
          <w:tab w:val="left" w:pos="540"/>
        </w:tabs>
        <w:overflowPunct w:val="0"/>
        <w:autoSpaceDE w:val="0"/>
        <w:autoSpaceDN w:val="0"/>
        <w:adjustRightInd w:val="0"/>
        <w:spacing w:line="360" w:lineRule="auto"/>
        <w:ind w:firstLine="709"/>
        <w:jc w:val="both"/>
        <w:rPr>
          <w:sz w:val="28"/>
          <w:szCs w:val="28"/>
          <w:lang w:val="ru-RU"/>
        </w:rPr>
      </w:pPr>
    </w:p>
    <w:p w:rsidR="001C45B6" w:rsidRPr="00C90E66" w:rsidRDefault="009949A5" w:rsidP="001C45B6">
      <w:pPr>
        <w:pStyle w:val="bodytext"/>
        <w:spacing w:line="360" w:lineRule="auto"/>
        <w:rPr>
          <w:sz w:val="28"/>
          <w:szCs w:val="28"/>
        </w:rPr>
      </w:pPr>
      <w:r w:rsidRPr="00C90E66">
        <w:rPr>
          <w:sz w:val="28"/>
          <w:szCs w:val="28"/>
        </w:rPr>
        <w:t>В 2018 году на территори</w:t>
      </w:r>
      <w:r w:rsidR="00CD186D" w:rsidRPr="00C90E66">
        <w:rPr>
          <w:sz w:val="28"/>
          <w:szCs w:val="28"/>
        </w:rPr>
        <w:t>и Республики Саха (Якутия) в 1,2</w:t>
      </w:r>
      <w:r w:rsidRPr="00C90E66">
        <w:rPr>
          <w:sz w:val="28"/>
          <w:szCs w:val="28"/>
        </w:rPr>
        <w:t xml:space="preserve"> раз</w:t>
      </w:r>
      <w:r w:rsidR="00CD186D" w:rsidRPr="00C90E66">
        <w:rPr>
          <w:sz w:val="28"/>
          <w:szCs w:val="28"/>
        </w:rPr>
        <w:t>а</w:t>
      </w:r>
      <w:r w:rsidRPr="00C90E66">
        <w:rPr>
          <w:sz w:val="28"/>
          <w:szCs w:val="28"/>
        </w:rPr>
        <w:t xml:space="preserve"> отмечается увеличение д</w:t>
      </w:r>
      <w:r w:rsidRPr="00C90E66">
        <w:rPr>
          <w:spacing w:val="-10"/>
          <w:sz w:val="28"/>
          <w:szCs w:val="28"/>
        </w:rPr>
        <w:t xml:space="preserve">оли проб, не соответствующих гигиеническим нормативам </w:t>
      </w:r>
      <w:r w:rsidRPr="00C90E66">
        <w:rPr>
          <w:sz w:val="28"/>
          <w:szCs w:val="28"/>
        </w:rPr>
        <w:t>по микробиологическим показателям</w:t>
      </w:r>
      <w:r w:rsidRPr="00C90E66">
        <w:rPr>
          <w:spacing w:val="-10"/>
          <w:sz w:val="28"/>
          <w:szCs w:val="28"/>
        </w:rPr>
        <w:t xml:space="preserve">  по сравнению с предыдущим годом</w:t>
      </w:r>
      <w:r w:rsidR="009B39BC" w:rsidRPr="00C90E66">
        <w:rPr>
          <w:spacing w:val="-10"/>
          <w:sz w:val="28"/>
          <w:szCs w:val="28"/>
        </w:rPr>
        <w:t>.</w:t>
      </w:r>
      <w:r w:rsidR="001C45B6" w:rsidRPr="00C90E66">
        <w:t xml:space="preserve"> </w:t>
      </w:r>
    </w:p>
    <w:p w:rsidR="001C45B6" w:rsidRPr="00C90E66" w:rsidRDefault="007936CF" w:rsidP="001C45B6">
      <w:pPr>
        <w:pStyle w:val="bodytext"/>
        <w:spacing w:line="360" w:lineRule="auto"/>
        <w:rPr>
          <w:sz w:val="28"/>
          <w:szCs w:val="28"/>
        </w:rPr>
      </w:pPr>
      <w:r w:rsidRPr="00C90E66">
        <w:rPr>
          <w:sz w:val="28"/>
          <w:szCs w:val="28"/>
        </w:rPr>
        <w:t>В</w:t>
      </w:r>
      <w:r w:rsidR="001C45B6" w:rsidRPr="00C90E66">
        <w:rPr>
          <w:sz w:val="28"/>
          <w:szCs w:val="28"/>
        </w:rPr>
        <w:t xml:space="preserve"> 2018 году было исследовано 940 проб почвы</w:t>
      </w:r>
      <w:r w:rsidRPr="00C90E66">
        <w:rPr>
          <w:sz w:val="28"/>
          <w:szCs w:val="28"/>
        </w:rPr>
        <w:t xml:space="preserve"> на </w:t>
      </w:r>
      <w:proofErr w:type="spellStart"/>
      <w:r w:rsidRPr="00C90E66">
        <w:rPr>
          <w:sz w:val="28"/>
          <w:szCs w:val="28"/>
        </w:rPr>
        <w:t>паразитологические</w:t>
      </w:r>
      <w:proofErr w:type="spellEnd"/>
      <w:r w:rsidRPr="00C90E66">
        <w:rPr>
          <w:sz w:val="28"/>
          <w:szCs w:val="28"/>
        </w:rPr>
        <w:t xml:space="preserve"> показатели</w:t>
      </w:r>
      <w:r w:rsidR="009E0320" w:rsidRPr="00C90E66">
        <w:rPr>
          <w:sz w:val="28"/>
          <w:szCs w:val="28"/>
        </w:rPr>
        <w:t>, что примерно на одном уровне по сравнению с 2016 годом (891 проба)</w:t>
      </w:r>
      <w:r w:rsidR="001C45B6" w:rsidRPr="00C90E66">
        <w:rPr>
          <w:sz w:val="28"/>
          <w:szCs w:val="28"/>
        </w:rPr>
        <w:t xml:space="preserve">. </w:t>
      </w:r>
    </w:p>
    <w:p w:rsidR="001C45B6" w:rsidRPr="00C90E66" w:rsidRDefault="001C45B6" w:rsidP="001C45B6">
      <w:pPr>
        <w:pStyle w:val="bodytext"/>
        <w:spacing w:line="360" w:lineRule="auto"/>
        <w:rPr>
          <w:sz w:val="28"/>
          <w:szCs w:val="28"/>
        </w:rPr>
      </w:pPr>
      <w:r w:rsidRPr="00C90E66">
        <w:rPr>
          <w:sz w:val="28"/>
          <w:szCs w:val="28"/>
        </w:rPr>
        <w:t>Наибольшая доля исследованных проб почвы приходится на селитебную зону – 662, что составляет 70,4 % от общего количества проб, из них на территории детских организаций и детских площадок – 390 проб (41,5%), в зоне влияния промышленных предприятий, транспортных магистралей исследовано 214 проб (22,8%), в зонах  санитарной охраны источников водоснабжения – 36 проб (3,8%), в полигонах ТБО – 15 проб (1,6%), в местах производства растениеводческой продукции – 7 проб (0,8%), в местах животноводческих комплексов – 6 проб (0,6%).</w:t>
      </w:r>
    </w:p>
    <w:p w:rsidR="001C45B6" w:rsidRPr="00C90E66" w:rsidRDefault="001C45B6" w:rsidP="001C45B6">
      <w:pPr>
        <w:widowControl w:val="0"/>
        <w:tabs>
          <w:tab w:val="left" w:pos="540"/>
        </w:tabs>
        <w:overflowPunct w:val="0"/>
        <w:autoSpaceDE w:val="0"/>
        <w:autoSpaceDN w:val="0"/>
        <w:adjustRightInd w:val="0"/>
        <w:spacing w:line="360" w:lineRule="auto"/>
        <w:ind w:firstLine="567"/>
        <w:jc w:val="right"/>
        <w:rPr>
          <w:sz w:val="28"/>
          <w:szCs w:val="28"/>
          <w:lang w:val="ru-RU"/>
        </w:rPr>
      </w:pPr>
      <w:r w:rsidRPr="00C90E66">
        <w:rPr>
          <w:sz w:val="28"/>
          <w:szCs w:val="28"/>
          <w:lang w:val="ru-RU"/>
        </w:rPr>
        <w:t>Таблица№10</w:t>
      </w:r>
    </w:p>
    <w:p w:rsidR="001C45B6" w:rsidRPr="00C90E66" w:rsidRDefault="001C45B6" w:rsidP="001C45B6">
      <w:pPr>
        <w:pStyle w:val="bodytext"/>
        <w:spacing w:line="360" w:lineRule="auto"/>
        <w:rPr>
          <w:sz w:val="28"/>
          <w:szCs w:val="28"/>
        </w:rPr>
      </w:pPr>
    </w:p>
    <w:p w:rsidR="001C45B6" w:rsidRPr="00C90E66" w:rsidRDefault="001C45B6" w:rsidP="001C45B6">
      <w:pPr>
        <w:pStyle w:val="bodytext"/>
        <w:jc w:val="center"/>
        <w:rPr>
          <w:b/>
          <w:sz w:val="22"/>
          <w:szCs w:val="22"/>
        </w:rPr>
      </w:pPr>
      <w:r w:rsidRPr="00C90E66">
        <w:rPr>
          <w:b/>
          <w:sz w:val="22"/>
          <w:szCs w:val="22"/>
        </w:rPr>
        <w:t>Характеристика состояния почвы за 2016-2018 годы</w:t>
      </w:r>
    </w:p>
    <w:p w:rsidR="001C45B6" w:rsidRPr="00C90E66" w:rsidRDefault="001C45B6" w:rsidP="001C45B6">
      <w:pPr>
        <w:pStyle w:val="bodytext"/>
        <w:jc w:val="center"/>
        <w:rPr>
          <w:b/>
          <w:sz w:val="22"/>
          <w:szCs w:val="22"/>
        </w:rPr>
      </w:pPr>
    </w:p>
    <w:tbl>
      <w:tblPr>
        <w:tblpPr w:leftFromText="180" w:rightFromText="180" w:vertAnchor="text" w:horzAnchor="margin" w:tblpX="108" w:tblpY="95"/>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1299"/>
        <w:gridCol w:w="1299"/>
        <w:gridCol w:w="1299"/>
      </w:tblGrid>
      <w:tr w:rsidR="001C45B6" w:rsidRPr="00C90E66" w:rsidTr="008F290D">
        <w:trPr>
          <w:cantSplit/>
        </w:trPr>
        <w:tc>
          <w:tcPr>
            <w:tcW w:w="5211" w:type="dxa"/>
            <w:tcBorders>
              <w:top w:val="single" w:sz="4" w:space="0" w:color="auto"/>
              <w:left w:val="single" w:sz="4" w:space="0" w:color="auto"/>
              <w:bottom w:val="single" w:sz="4" w:space="0" w:color="auto"/>
              <w:right w:val="single" w:sz="4" w:space="0" w:color="auto"/>
            </w:tcBorders>
            <w:vAlign w:val="center"/>
          </w:tcPr>
          <w:p w:rsidR="001C45B6" w:rsidRPr="00C90E66" w:rsidRDefault="001C45B6" w:rsidP="008F290D">
            <w:pPr>
              <w:spacing w:before="20" w:after="20"/>
              <w:jc w:val="both"/>
              <w:rPr>
                <w:lang w:val="ru-RU"/>
              </w:rPr>
            </w:pP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 xml:space="preserve">2016 </w:t>
            </w:r>
            <w:proofErr w:type="spellStart"/>
            <w:r w:rsidRPr="00C90E66">
              <w:t>год</w:t>
            </w:r>
            <w:proofErr w:type="spellEnd"/>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 xml:space="preserve">2017 </w:t>
            </w:r>
            <w:proofErr w:type="spellStart"/>
            <w:r w:rsidRPr="00C90E66">
              <w:t>год</w:t>
            </w:r>
            <w:proofErr w:type="spellEnd"/>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 xml:space="preserve">2018 </w:t>
            </w:r>
            <w:proofErr w:type="spellStart"/>
            <w:r w:rsidRPr="00C90E66">
              <w:t>год</w:t>
            </w:r>
            <w:proofErr w:type="spellEnd"/>
          </w:p>
        </w:tc>
      </w:tr>
      <w:tr w:rsidR="001C45B6" w:rsidRPr="00C90E66" w:rsidTr="008F290D">
        <w:tc>
          <w:tcPr>
            <w:tcW w:w="5211"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both"/>
              <w:rPr>
                <w:lang w:val="ru-RU"/>
              </w:rPr>
            </w:pPr>
            <w:r w:rsidRPr="00C90E66">
              <w:rPr>
                <w:lang w:val="ru-RU"/>
              </w:rPr>
              <w:t xml:space="preserve">Количество исследованных проб по </w:t>
            </w:r>
            <w:proofErr w:type="spellStart"/>
            <w:r w:rsidRPr="00C90E66">
              <w:rPr>
                <w:lang w:val="ru-RU"/>
              </w:rPr>
              <w:t>паразитологическим</w:t>
            </w:r>
            <w:proofErr w:type="spellEnd"/>
            <w:r w:rsidRPr="00C90E66">
              <w:rPr>
                <w:lang w:val="ru-RU"/>
              </w:rPr>
              <w:t xml:space="preserve"> показателям всего</w:t>
            </w:r>
          </w:p>
        </w:tc>
        <w:tc>
          <w:tcPr>
            <w:tcW w:w="1299" w:type="dxa"/>
            <w:tcBorders>
              <w:top w:val="single" w:sz="4" w:space="0" w:color="auto"/>
              <w:left w:val="single" w:sz="4" w:space="0" w:color="auto"/>
              <w:bottom w:val="single" w:sz="4" w:space="0" w:color="auto"/>
              <w:right w:val="single" w:sz="4" w:space="0" w:color="auto"/>
            </w:tcBorders>
            <w:vAlign w:val="center"/>
          </w:tcPr>
          <w:p w:rsidR="001C45B6" w:rsidRPr="00C90E66" w:rsidRDefault="001C45B6" w:rsidP="008F290D">
            <w:pPr>
              <w:spacing w:before="20" w:after="20"/>
              <w:jc w:val="center"/>
            </w:pPr>
            <w:r w:rsidRPr="00C90E66">
              <w:t>891</w:t>
            </w:r>
          </w:p>
        </w:tc>
        <w:tc>
          <w:tcPr>
            <w:tcW w:w="1299" w:type="dxa"/>
            <w:tcBorders>
              <w:top w:val="single" w:sz="4" w:space="0" w:color="auto"/>
              <w:left w:val="single" w:sz="4" w:space="0" w:color="auto"/>
              <w:bottom w:val="single" w:sz="4" w:space="0" w:color="auto"/>
              <w:right w:val="single" w:sz="4" w:space="0" w:color="auto"/>
            </w:tcBorders>
            <w:vAlign w:val="center"/>
          </w:tcPr>
          <w:p w:rsidR="001C45B6" w:rsidRPr="00C90E66" w:rsidRDefault="001C45B6" w:rsidP="008F290D">
            <w:pPr>
              <w:spacing w:before="20" w:after="20"/>
              <w:jc w:val="center"/>
            </w:pPr>
            <w:r w:rsidRPr="00C90E66">
              <w:t>1029</w:t>
            </w:r>
          </w:p>
        </w:tc>
        <w:tc>
          <w:tcPr>
            <w:tcW w:w="1299" w:type="dxa"/>
            <w:tcBorders>
              <w:top w:val="single" w:sz="4" w:space="0" w:color="auto"/>
              <w:left w:val="single" w:sz="4" w:space="0" w:color="auto"/>
              <w:bottom w:val="single" w:sz="4" w:space="0" w:color="auto"/>
              <w:right w:val="single" w:sz="4" w:space="0" w:color="auto"/>
            </w:tcBorders>
            <w:vAlign w:val="center"/>
          </w:tcPr>
          <w:p w:rsidR="001C45B6" w:rsidRPr="00C90E66" w:rsidRDefault="001C45B6" w:rsidP="008F290D">
            <w:pPr>
              <w:spacing w:before="20" w:after="20"/>
              <w:jc w:val="center"/>
            </w:pPr>
            <w:r w:rsidRPr="00C90E66">
              <w:t>940</w:t>
            </w:r>
          </w:p>
        </w:tc>
      </w:tr>
      <w:tr w:rsidR="001C45B6" w:rsidRPr="00C90E66" w:rsidTr="008F290D">
        <w:tc>
          <w:tcPr>
            <w:tcW w:w="5211"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both"/>
              <w:rPr>
                <w:lang w:val="ru-RU"/>
              </w:rPr>
            </w:pPr>
            <w:r w:rsidRPr="00C90E66">
              <w:rPr>
                <w:lang w:val="ru-RU"/>
              </w:rPr>
              <w:lastRenderedPageBreak/>
              <w:t>из них не отвечают гигиеническим нормативам</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7</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12</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4</w:t>
            </w:r>
          </w:p>
        </w:tc>
      </w:tr>
      <w:tr w:rsidR="001C45B6" w:rsidRPr="00C90E66" w:rsidTr="008F290D">
        <w:trPr>
          <w:trHeight w:val="480"/>
        </w:trPr>
        <w:tc>
          <w:tcPr>
            <w:tcW w:w="5211"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both"/>
              <w:rPr>
                <w:lang w:val="ru-RU"/>
              </w:rPr>
            </w:pPr>
            <w:r w:rsidRPr="00C90E66">
              <w:rPr>
                <w:lang w:val="ru-RU"/>
              </w:rPr>
              <w:t xml:space="preserve">в том числе: почва в местах производства растениеводческой продукции </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4</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12</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7</w:t>
            </w:r>
          </w:p>
        </w:tc>
      </w:tr>
      <w:tr w:rsidR="001C45B6" w:rsidRPr="00C90E66" w:rsidTr="008F290D">
        <w:trPr>
          <w:trHeight w:val="375"/>
        </w:trPr>
        <w:tc>
          <w:tcPr>
            <w:tcW w:w="5211"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both"/>
              <w:rPr>
                <w:lang w:val="ru-RU"/>
              </w:rPr>
            </w:pPr>
            <w:r w:rsidRPr="00C90E66">
              <w:rPr>
                <w:lang w:val="ru-RU"/>
              </w:rPr>
              <w:t>из них не отвечают гигиеническим нормативам</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w:t>
            </w:r>
          </w:p>
        </w:tc>
      </w:tr>
      <w:tr w:rsidR="001C45B6" w:rsidRPr="00C90E66" w:rsidTr="008F290D">
        <w:trPr>
          <w:trHeight w:val="570"/>
        </w:trPr>
        <w:tc>
          <w:tcPr>
            <w:tcW w:w="5211"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both"/>
              <w:rPr>
                <w:lang w:val="ru-RU"/>
              </w:rPr>
            </w:pPr>
            <w:r w:rsidRPr="00C90E66">
              <w:rPr>
                <w:lang w:val="ru-RU"/>
              </w:rPr>
              <w:t>почва в зоне влияния промышленных предприятий, транспортных магистралей</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119</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243</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214</w:t>
            </w:r>
          </w:p>
        </w:tc>
      </w:tr>
      <w:tr w:rsidR="001C45B6" w:rsidRPr="00C90E66" w:rsidTr="008F290D">
        <w:trPr>
          <w:trHeight w:val="422"/>
        </w:trPr>
        <w:tc>
          <w:tcPr>
            <w:tcW w:w="5211"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both"/>
              <w:rPr>
                <w:lang w:val="ru-RU"/>
              </w:rPr>
            </w:pPr>
            <w:r w:rsidRPr="00C90E66">
              <w:rPr>
                <w:lang w:val="ru-RU"/>
              </w:rPr>
              <w:t>из них не отвечают гигиеническим нормативам</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1</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3</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w:t>
            </w:r>
          </w:p>
        </w:tc>
      </w:tr>
      <w:tr w:rsidR="001C45B6" w:rsidRPr="00C90E66" w:rsidTr="008F290D">
        <w:trPr>
          <w:trHeight w:val="414"/>
        </w:trPr>
        <w:tc>
          <w:tcPr>
            <w:tcW w:w="5211"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both"/>
              <w:rPr>
                <w:lang w:val="ru-RU"/>
              </w:rPr>
            </w:pPr>
            <w:r w:rsidRPr="00C90E66">
              <w:rPr>
                <w:lang w:val="ru-RU"/>
              </w:rPr>
              <w:t>почва на территории животноводческих комплексов и ферм</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16</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8</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6</w:t>
            </w:r>
          </w:p>
        </w:tc>
      </w:tr>
      <w:tr w:rsidR="001C45B6" w:rsidRPr="00C90E66" w:rsidTr="008F290D">
        <w:trPr>
          <w:trHeight w:val="280"/>
        </w:trPr>
        <w:tc>
          <w:tcPr>
            <w:tcW w:w="5211"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both"/>
              <w:rPr>
                <w:lang w:val="ru-RU"/>
              </w:rPr>
            </w:pPr>
            <w:r w:rsidRPr="00C90E66">
              <w:rPr>
                <w:lang w:val="ru-RU"/>
              </w:rPr>
              <w:t>из них не отвечают гигиеническим нормативам</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w:t>
            </w:r>
          </w:p>
        </w:tc>
      </w:tr>
      <w:tr w:rsidR="001C45B6" w:rsidRPr="00C90E66" w:rsidTr="008F290D">
        <w:trPr>
          <w:trHeight w:val="413"/>
        </w:trPr>
        <w:tc>
          <w:tcPr>
            <w:tcW w:w="5211"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both"/>
              <w:rPr>
                <w:lang w:val="ru-RU"/>
              </w:rPr>
            </w:pPr>
            <w:r w:rsidRPr="00C90E66">
              <w:rPr>
                <w:lang w:val="ru-RU"/>
              </w:rPr>
              <w:t xml:space="preserve">почва в селитебной зоне – всего </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676</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705</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662</w:t>
            </w:r>
          </w:p>
        </w:tc>
      </w:tr>
      <w:tr w:rsidR="001C45B6" w:rsidRPr="00C90E66" w:rsidTr="008F290D">
        <w:trPr>
          <w:trHeight w:val="405"/>
        </w:trPr>
        <w:tc>
          <w:tcPr>
            <w:tcW w:w="5211"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both"/>
              <w:rPr>
                <w:lang w:val="ru-RU"/>
              </w:rPr>
            </w:pPr>
            <w:r w:rsidRPr="00C90E66">
              <w:rPr>
                <w:lang w:val="ru-RU"/>
              </w:rPr>
              <w:t>из них не отвечают гигиеническим нормативам</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4</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6</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4</w:t>
            </w:r>
          </w:p>
        </w:tc>
      </w:tr>
      <w:tr w:rsidR="001C45B6" w:rsidRPr="00C90E66" w:rsidTr="008F290D">
        <w:trPr>
          <w:trHeight w:val="570"/>
        </w:trPr>
        <w:tc>
          <w:tcPr>
            <w:tcW w:w="5211"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both"/>
              <w:rPr>
                <w:lang w:val="ru-RU"/>
              </w:rPr>
            </w:pPr>
            <w:r w:rsidRPr="00C90E66">
              <w:rPr>
                <w:lang w:val="ru-RU"/>
              </w:rPr>
              <w:t>из них на территории детских организаций и детских площадок</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424</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442</w:t>
            </w:r>
          </w:p>
          <w:p w:rsidR="001C45B6" w:rsidRPr="00C90E66" w:rsidRDefault="001C45B6" w:rsidP="008F290D">
            <w:pPr>
              <w:spacing w:before="20" w:after="20"/>
            </w:pP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390</w:t>
            </w:r>
          </w:p>
        </w:tc>
      </w:tr>
      <w:tr w:rsidR="001C45B6" w:rsidRPr="00C90E66" w:rsidTr="008F290D">
        <w:trPr>
          <w:trHeight w:val="276"/>
        </w:trPr>
        <w:tc>
          <w:tcPr>
            <w:tcW w:w="5211"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both"/>
              <w:rPr>
                <w:lang w:val="ru-RU"/>
              </w:rPr>
            </w:pPr>
            <w:r w:rsidRPr="00C90E66">
              <w:rPr>
                <w:lang w:val="ru-RU"/>
              </w:rPr>
              <w:t>из них не отвечают гигиеническим нормативам</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2</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3</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1</w:t>
            </w:r>
          </w:p>
        </w:tc>
      </w:tr>
      <w:tr w:rsidR="001C45B6" w:rsidRPr="00C90E66" w:rsidTr="008F290D">
        <w:trPr>
          <w:trHeight w:val="276"/>
        </w:trPr>
        <w:tc>
          <w:tcPr>
            <w:tcW w:w="5211"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both"/>
            </w:pPr>
            <w:r w:rsidRPr="00C90E66">
              <w:t xml:space="preserve">ЗСО </w:t>
            </w:r>
            <w:proofErr w:type="spellStart"/>
            <w:r w:rsidRPr="00C90E66">
              <w:t>источников</w:t>
            </w:r>
            <w:proofErr w:type="spellEnd"/>
            <w:r w:rsidRPr="00C90E66">
              <w:t xml:space="preserve"> </w:t>
            </w:r>
            <w:proofErr w:type="spellStart"/>
            <w:r w:rsidRPr="00C90E66">
              <w:t>водоснабжения</w:t>
            </w:r>
            <w:proofErr w:type="spellEnd"/>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35</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51</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36</w:t>
            </w:r>
          </w:p>
        </w:tc>
      </w:tr>
      <w:tr w:rsidR="001C45B6" w:rsidRPr="00C90E66" w:rsidTr="008F290D">
        <w:trPr>
          <w:trHeight w:val="276"/>
        </w:trPr>
        <w:tc>
          <w:tcPr>
            <w:tcW w:w="5211"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both"/>
              <w:rPr>
                <w:lang w:val="ru-RU"/>
              </w:rPr>
            </w:pPr>
            <w:r w:rsidRPr="00C90E66">
              <w:rPr>
                <w:lang w:val="ru-RU"/>
              </w:rPr>
              <w:t>из них не отвечают гигиеническим нормативам</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1</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1</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w:t>
            </w:r>
          </w:p>
        </w:tc>
      </w:tr>
      <w:tr w:rsidR="001C45B6" w:rsidRPr="00C90E66" w:rsidTr="008F290D">
        <w:trPr>
          <w:trHeight w:val="276"/>
        </w:trPr>
        <w:tc>
          <w:tcPr>
            <w:tcW w:w="5211"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both"/>
            </w:pPr>
            <w:proofErr w:type="spellStart"/>
            <w:r w:rsidRPr="00C90E66">
              <w:t>Прочие</w:t>
            </w:r>
            <w:proofErr w:type="spellEnd"/>
            <w:r w:rsidRPr="00C90E66">
              <w:t xml:space="preserve"> (</w:t>
            </w:r>
            <w:proofErr w:type="spellStart"/>
            <w:r w:rsidRPr="00C90E66">
              <w:t>полигоны</w:t>
            </w:r>
            <w:proofErr w:type="spellEnd"/>
            <w:r w:rsidRPr="00C90E66">
              <w:t xml:space="preserve"> ТБО)</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41</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10</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15</w:t>
            </w:r>
          </w:p>
        </w:tc>
      </w:tr>
      <w:tr w:rsidR="001C45B6" w:rsidRPr="00C90E66" w:rsidTr="008F290D">
        <w:trPr>
          <w:trHeight w:val="276"/>
        </w:trPr>
        <w:tc>
          <w:tcPr>
            <w:tcW w:w="5211"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both"/>
              <w:rPr>
                <w:lang w:val="ru-RU"/>
              </w:rPr>
            </w:pPr>
            <w:r w:rsidRPr="00C90E66">
              <w:rPr>
                <w:lang w:val="ru-RU"/>
              </w:rPr>
              <w:t>из них не отвечают гигиеническим нормативам</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1</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2</w:t>
            </w:r>
          </w:p>
        </w:tc>
        <w:tc>
          <w:tcPr>
            <w:tcW w:w="1299" w:type="dxa"/>
            <w:tcBorders>
              <w:top w:val="single" w:sz="4" w:space="0" w:color="auto"/>
              <w:left w:val="single" w:sz="4" w:space="0" w:color="auto"/>
              <w:bottom w:val="single" w:sz="4" w:space="0" w:color="auto"/>
              <w:right w:val="single" w:sz="4" w:space="0" w:color="auto"/>
            </w:tcBorders>
          </w:tcPr>
          <w:p w:rsidR="001C45B6" w:rsidRPr="00C90E66" w:rsidRDefault="001C45B6" w:rsidP="008F290D">
            <w:pPr>
              <w:spacing w:before="20" w:after="20"/>
              <w:jc w:val="center"/>
            </w:pPr>
            <w:r w:rsidRPr="00C90E66">
              <w:t>-</w:t>
            </w:r>
          </w:p>
        </w:tc>
      </w:tr>
    </w:tbl>
    <w:p w:rsidR="001C45B6" w:rsidRPr="00C90E66" w:rsidRDefault="001C45B6" w:rsidP="001C45B6">
      <w:pPr>
        <w:ind w:firstLine="720"/>
        <w:jc w:val="both"/>
        <w:rPr>
          <w:lang w:val="ru-RU"/>
        </w:rPr>
      </w:pPr>
    </w:p>
    <w:p w:rsidR="009B39BC" w:rsidRPr="00C90E66" w:rsidRDefault="009B39BC" w:rsidP="009B39BC">
      <w:pPr>
        <w:pStyle w:val="a9"/>
        <w:spacing w:after="0" w:line="360" w:lineRule="auto"/>
        <w:ind w:firstLine="709"/>
        <w:jc w:val="both"/>
        <w:rPr>
          <w:sz w:val="28"/>
          <w:szCs w:val="28"/>
        </w:rPr>
      </w:pPr>
      <w:r w:rsidRPr="00C90E66">
        <w:rPr>
          <w:sz w:val="28"/>
          <w:szCs w:val="28"/>
        </w:rPr>
        <w:t xml:space="preserve">За последние три года возбудители паразитарных болезней были обнаружены в почве в зоне влияния промышленных предприятий, транспортных магистралей, в селитебной зоне, в зоне санитарной охраны источников водоснабжения и на полигонах ТБО. </w:t>
      </w:r>
    </w:p>
    <w:p w:rsidR="009B39BC" w:rsidRPr="00C90E66" w:rsidRDefault="009B39BC" w:rsidP="009B39BC">
      <w:pPr>
        <w:pStyle w:val="a9"/>
        <w:spacing w:after="0" w:line="360" w:lineRule="auto"/>
        <w:ind w:firstLine="709"/>
        <w:jc w:val="both"/>
        <w:rPr>
          <w:sz w:val="28"/>
          <w:szCs w:val="28"/>
        </w:rPr>
      </w:pPr>
      <w:r w:rsidRPr="00C90E66">
        <w:rPr>
          <w:sz w:val="28"/>
          <w:szCs w:val="28"/>
        </w:rPr>
        <w:t xml:space="preserve">В структуре положительных находок доля яиц </w:t>
      </w:r>
      <w:proofErr w:type="spellStart"/>
      <w:r w:rsidRPr="00C90E66">
        <w:rPr>
          <w:sz w:val="28"/>
          <w:szCs w:val="28"/>
        </w:rPr>
        <w:t>токсокар</w:t>
      </w:r>
      <w:proofErr w:type="spellEnd"/>
      <w:r w:rsidRPr="00C90E66">
        <w:rPr>
          <w:sz w:val="28"/>
          <w:szCs w:val="28"/>
        </w:rPr>
        <w:t xml:space="preserve"> составила 100 % (в 2017 году на долю яиц </w:t>
      </w:r>
      <w:proofErr w:type="spellStart"/>
      <w:r w:rsidRPr="00C90E66">
        <w:rPr>
          <w:sz w:val="28"/>
          <w:szCs w:val="28"/>
        </w:rPr>
        <w:t>токсокар</w:t>
      </w:r>
      <w:proofErr w:type="spellEnd"/>
      <w:r w:rsidRPr="00C90E66">
        <w:rPr>
          <w:sz w:val="28"/>
          <w:szCs w:val="28"/>
        </w:rPr>
        <w:t xml:space="preserve"> приходилось 67%, яиц широкого лентеца – 25%, цист лямблий – 8%). </w:t>
      </w:r>
    </w:p>
    <w:p w:rsidR="009B39BC" w:rsidRPr="00C90E66" w:rsidRDefault="009B39BC" w:rsidP="009B39BC">
      <w:pPr>
        <w:spacing w:line="360" w:lineRule="auto"/>
        <w:ind w:firstLine="709"/>
        <w:jc w:val="both"/>
        <w:rPr>
          <w:sz w:val="28"/>
          <w:szCs w:val="28"/>
          <w:lang w:val="ru-RU"/>
        </w:rPr>
      </w:pPr>
      <w:r w:rsidRPr="00C90E66">
        <w:rPr>
          <w:sz w:val="28"/>
          <w:szCs w:val="28"/>
          <w:lang w:val="ru-RU"/>
        </w:rPr>
        <w:t>В 2018 году в по</w:t>
      </w:r>
      <w:r w:rsidR="00D40F79" w:rsidRPr="00C90E66">
        <w:rPr>
          <w:sz w:val="28"/>
          <w:szCs w:val="28"/>
          <w:lang w:val="ru-RU"/>
        </w:rPr>
        <w:t>чве жилых территорий обнаружены</w:t>
      </w:r>
      <w:r w:rsidRPr="00C90E66">
        <w:rPr>
          <w:sz w:val="28"/>
          <w:szCs w:val="28"/>
          <w:lang w:val="ru-RU"/>
        </w:rPr>
        <w:t xml:space="preserve"> яйца </w:t>
      </w:r>
      <w:proofErr w:type="spellStart"/>
      <w:r w:rsidRPr="00C90E66">
        <w:rPr>
          <w:sz w:val="28"/>
          <w:szCs w:val="28"/>
          <w:lang w:val="ru-RU"/>
        </w:rPr>
        <w:t>токсокар</w:t>
      </w:r>
      <w:proofErr w:type="spellEnd"/>
      <w:r w:rsidRPr="00C90E66">
        <w:rPr>
          <w:sz w:val="28"/>
          <w:szCs w:val="28"/>
          <w:lang w:val="ru-RU"/>
        </w:rPr>
        <w:t xml:space="preserve"> в 4 пробах, что свидетельствует о массивном загрязнении почвы, существующем риске заражения населения </w:t>
      </w:r>
      <w:proofErr w:type="spellStart"/>
      <w:r w:rsidRPr="00C90E66">
        <w:rPr>
          <w:sz w:val="28"/>
          <w:szCs w:val="28"/>
          <w:lang w:val="ru-RU"/>
        </w:rPr>
        <w:t>паразитозами</w:t>
      </w:r>
      <w:proofErr w:type="spellEnd"/>
      <w:r w:rsidRPr="00C90E66">
        <w:rPr>
          <w:sz w:val="28"/>
          <w:szCs w:val="28"/>
          <w:lang w:val="ru-RU"/>
        </w:rPr>
        <w:t xml:space="preserve"> через почву (в </w:t>
      </w:r>
      <w:proofErr w:type="spellStart"/>
      <w:r w:rsidRPr="00C90E66">
        <w:rPr>
          <w:sz w:val="28"/>
          <w:szCs w:val="28"/>
          <w:lang w:val="ru-RU"/>
        </w:rPr>
        <w:t>Сунтарском</w:t>
      </w:r>
      <w:proofErr w:type="spellEnd"/>
      <w:r w:rsidRPr="00C90E66">
        <w:rPr>
          <w:sz w:val="28"/>
          <w:szCs w:val="28"/>
          <w:lang w:val="ru-RU"/>
        </w:rPr>
        <w:t xml:space="preserve"> районе (в селитебной территории)-1, </w:t>
      </w:r>
      <w:proofErr w:type="spellStart"/>
      <w:r w:rsidRPr="00C90E66">
        <w:rPr>
          <w:sz w:val="28"/>
          <w:szCs w:val="28"/>
          <w:lang w:val="ru-RU"/>
        </w:rPr>
        <w:t>Нюрбинском</w:t>
      </w:r>
      <w:proofErr w:type="spellEnd"/>
      <w:r w:rsidRPr="00C90E66">
        <w:rPr>
          <w:sz w:val="28"/>
          <w:szCs w:val="28"/>
          <w:lang w:val="ru-RU"/>
        </w:rPr>
        <w:t xml:space="preserve"> районе - (в селитебной территории)-1, </w:t>
      </w:r>
      <w:proofErr w:type="spellStart"/>
      <w:r w:rsidRPr="00C90E66">
        <w:rPr>
          <w:sz w:val="28"/>
          <w:szCs w:val="28"/>
          <w:lang w:val="ru-RU"/>
        </w:rPr>
        <w:t>Чурапчинском</w:t>
      </w:r>
      <w:proofErr w:type="spellEnd"/>
      <w:r w:rsidRPr="00C90E66">
        <w:rPr>
          <w:sz w:val="28"/>
          <w:szCs w:val="28"/>
          <w:lang w:val="ru-RU"/>
        </w:rPr>
        <w:t xml:space="preserve"> районе (детские площадки) -1, г. Якутск (селитебная территория)-1).</w:t>
      </w:r>
    </w:p>
    <w:p w:rsidR="00E303E8" w:rsidRPr="00C90E66" w:rsidRDefault="00E303E8" w:rsidP="009B39BC">
      <w:pPr>
        <w:spacing w:line="360" w:lineRule="auto"/>
        <w:ind w:firstLine="709"/>
        <w:jc w:val="both"/>
        <w:rPr>
          <w:sz w:val="28"/>
          <w:szCs w:val="28"/>
          <w:lang w:val="ru-RU"/>
        </w:rPr>
      </w:pPr>
      <w:r w:rsidRPr="00C90E66">
        <w:rPr>
          <w:sz w:val="28"/>
          <w:szCs w:val="28"/>
          <w:lang w:val="ru-RU"/>
        </w:rPr>
        <w:t xml:space="preserve">Ниже представлен лабораторный мониторинг за период с 2016 по 2018 годы в Арктической группе районов по </w:t>
      </w:r>
      <w:proofErr w:type="spellStart"/>
      <w:r w:rsidR="0092242A" w:rsidRPr="00C90E66">
        <w:rPr>
          <w:sz w:val="28"/>
          <w:szCs w:val="28"/>
          <w:lang w:val="ru-RU"/>
        </w:rPr>
        <w:t>паразитологическим</w:t>
      </w:r>
      <w:proofErr w:type="spellEnd"/>
      <w:r w:rsidRPr="00C90E66">
        <w:rPr>
          <w:sz w:val="28"/>
          <w:szCs w:val="28"/>
          <w:lang w:val="ru-RU"/>
        </w:rPr>
        <w:t xml:space="preserve"> показателям</w:t>
      </w:r>
    </w:p>
    <w:p w:rsidR="004958C1" w:rsidRPr="00C90E66" w:rsidRDefault="004958C1" w:rsidP="006E2A15">
      <w:pPr>
        <w:widowControl w:val="0"/>
        <w:tabs>
          <w:tab w:val="left" w:pos="540"/>
        </w:tabs>
        <w:overflowPunct w:val="0"/>
        <w:autoSpaceDE w:val="0"/>
        <w:autoSpaceDN w:val="0"/>
        <w:adjustRightInd w:val="0"/>
        <w:spacing w:line="360" w:lineRule="auto"/>
        <w:ind w:firstLine="567"/>
        <w:jc w:val="right"/>
        <w:rPr>
          <w:sz w:val="28"/>
          <w:szCs w:val="28"/>
          <w:lang w:val="ru-RU"/>
        </w:rPr>
      </w:pPr>
    </w:p>
    <w:p w:rsidR="004958C1" w:rsidRPr="00C90E66" w:rsidRDefault="004958C1" w:rsidP="006E2A15">
      <w:pPr>
        <w:widowControl w:val="0"/>
        <w:tabs>
          <w:tab w:val="left" w:pos="540"/>
        </w:tabs>
        <w:overflowPunct w:val="0"/>
        <w:autoSpaceDE w:val="0"/>
        <w:autoSpaceDN w:val="0"/>
        <w:adjustRightInd w:val="0"/>
        <w:spacing w:line="360" w:lineRule="auto"/>
        <w:ind w:firstLine="567"/>
        <w:jc w:val="right"/>
        <w:rPr>
          <w:sz w:val="28"/>
          <w:szCs w:val="28"/>
          <w:lang w:val="ru-RU"/>
        </w:rPr>
      </w:pPr>
    </w:p>
    <w:p w:rsidR="006E2A15" w:rsidRPr="00C90E66" w:rsidRDefault="006E2A15" w:rsidP="006E2A15">
      <w:pPr>
        <w:widowControl w:val="0"/>
        <w:tabs>
          <w:tab w:val="left" w:pos="540"/>
        </w:tabs>
        <w:overflowPunct w:val="0"/>
        <w:autoSpaceDE w:val="0"/>
        <w:autoSpaceDN w:val="0"/>
        <w:adjustRightInd w:val="0"/>
        <w:spacing w:line="360" w:lineRule="auto"/>
        <w:ind w:firstLine="567"/>
        <w:jc w:val="right"/>
        <w:rPr>
          <w:sz w:val="28"/>
          <w:szCs w:val="28"/>
          <w:lang w:val="ru-RU"/>
        </w:rPr>
      </w:pPr>
      <w:r w:rsidRPr="00C90E66">
        <w:rPr>
          <w:sz w:val="28"/>
          <w:szCs w:val="28"/>
          <w:lang w:val="ru-RU"/>
        </w:rPr>
        <w:lastRenderedPageBreak/>
        <w:t>Таблица№10</w:t>
      </w:r>
    </w:p>
    <w:p w:rsidR="003E1E43" w:rsidRPr="00C90E66" w:rsidRDefault="003E1E43" w:rsidP="003E1E43">
      <w:pPr>
        <w:widowControl w:val="0"/>
        <w:tabs>
          <w:tab w:val="left" w:pos="540"/>
        </w:tabs>
        <w:overflowPunct w:val="0"/>
        <w:autoSpaceDE w:val="0"/>
        <w:autoSpaceDN w:val="0"/>
        <w:adjustRightInd w:val="0"/>
        <w:spacing w:line="360" w:lineRule="auto"/>
        <w:ind w:firstLine="540"/>
        <w:jc w:val="center"/>
        <w:rPr>
          <w:sz w:val="28"/>
          <w:szCs w:val="28"/>
          <w:lang w:val="ru-RU"/>
        </w:rPr>
      </w:pPr>
      <w:r w:rsidRPr="00C90E66">
        <w:rPr>
          <w:sz w:val="28"/>
          <w:szCs w:val="28"/>
          <w:lang w:val="ru-RU"/>
        </w:rPr>
        <w:t xml:space="preserve">Исследования почвы селитебных территорий за период с 2016 по </w:t>
      </w:r>
      <w:r w:rsidR="0092242A" w:rsidRPr="00C90E66">
        <w:rPr>
          <w:sz w:val="28"/>
          <w:szCs w:val="28"/>
          <w:lang w:val="ru-RU"/>
        </w:rPr>
        <w:t>2018 гг</w:t>
      </w:r>
      <w:r w:rsidRPr="00C90E66">
        <w:rPr>
          <w:sz w:val="28"/>
          <w:szCs w:val="28"/>
          <w:lang w:val="ru-RU"/>
        </w:rPr>
        <w:t>.</w:t>
      </w:r>
    </w:p>
    <w:tbl>
      <w:tblPr>
        <w:tblW w:w="9604" w:type="dxa"/>
        <w:tblInd w:w="108" w:type="dxa"/>
        <w:tblLayout w:type="fixed"/>
        <w:tblLook w:val="04A0"/>
      </w:tblPr>
      <w:tblGrid>
        <w:gridCol w:w="2127"/>
        <w:gridCol w:w="567"/>
        <w:gridCol w:w="850"/>
        <w:gridCol w:w="709"/>
        <w:gridCol w:w="810"/>
        <w:gridCol w:w="985"/>
        <w:gridCol w:w="815"/>
        <w:gridCol w:w="941"/>
        <w:gridCol w:w="985"/>
        <w:gridCol w:w="815"/>
      </w:tblGrid>
      <w:tr w:rsidR="004958C1" w:rsidRPr="00C90E66" w:rsidTr="00ED051F">
        <w:trPr>
          <w:trHeight w:val="255"/>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958C1" w:rsidRPr="00C90E66" w:rsidRDefault="004958C1" w:rsidP="004958C1">
            <w:pPr>
              <w:jc w:val="center"/>
              <w:rPr>
                <w:b/>
                <w:sz w:val="24"/>
                <w:szCs w:val="24"/>
                <w:lang w:val="ru-RU" w:eastAsia="ru-RU"/>
              </w:rPr>
            </w:pPr>
            <w:r w:rsidRPr="00C90E66">
              <w:rPr>
                <w:b/>
                <w:sz w:val="24"/>
                <w:szCs w:val="24"/>
                <w:lang w:val="ru-RU" w:eastAsia="ru-RU"/>
              </w:rPr>
              <w:t>Почва</w:t>
            </w:r>
          </w:p>
        </w:tc>
        <w:tc>
          <w:tcPr>
            <w:tcW w:w="212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958C1" w:rsidRPr="00C90E66" w:rsidRDefault="004958C1" w:rsidP="004958C1">
            <w:pPr>
              <w:jc w:val="center"/>
              <w:rPr>
                <w:b/>
                <w:sz w:val="24"/>
                <w:szCs w:val="24"/>
                <w:lang w:val="ru-RU" w:eastAsia="ru-RU"/>
              </w:rPr>
            </w:pPr>
            <w:r w:rsidRPr="00C90E66">
              <w:rPr>
                <w:b/>
                <w:sz w:val="24"/>
                <w:szCs w:val="24"/>
                <w:lang w:val="ru-RU" w:eastAsia="ru-RU"/>
              </w:rPr>
              <w:t>2016</w:t>
            </w:r>
          </w:p>
        </w:tc>
        <w:tc>
          <w:tcPr>
            <w:tcW w:w="261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958C1" w:rsidRPr="00C90E66" w:rsidRDefault="004958C1" w:rsidP="004958C1">
            <w:pPr>
              <w:jc w:val="center"/>
              <w:rPr>
                <w:b/>
                <w:sz w:val="24"/>
                <w:szCs w:val="24"/>
                <w:lang w:val="ru-RU" w:eastAsia="ru-RU"/>
              </w:rPr>
            </w:pPr>
            <w:r w:rsidRPr="00C90E66">
              <w:rPr>
                <w:b/>
                <w:sz w:val="24"/>
                <w:szCs w:val="24"/>
                <w:lang w:val="ru-RU" w:eastAsia="ru-RU"/>
              </w:rPr>
              <w:t>2017</w:t>
            </w:r>
          </w:p>
        </w:tc>
        <w:tc>
          <w:tcPr>
            <w:tcW w:w="274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958C1" w:rsidRPr="00C90E66" w:rsidRDefault="004958C1" w:rsidP="004958C1">
            <w:pPr>
              <w:jc w:val="center"/>
              <w:rPr>
                <w:b/>
                <w:sz w:val="24"/>
                <w:szCs w:val="24"/>
                <w:lang w:val="ru-RU" w:eastAsia="ru-RU"/>
              </w:rPr>
            </w:pPr>
            <w:r w:rsidRPr="00C90E66">
              <w:rPr>
                <w:b/>
                <w:sz w:val="24"/>
                <w:szCs w:val="24"/>
                <w:lang w:val="ru-RU" w:eastAsia="ru-RU"/>
              </w:rPr>
              <w:t>2018</w:t>
            </w:r>
          </w:p>
        </w:tc>
      </w:tr>
      <w:tr w:rsidR="004958C1" w:rsidRPr="00C90E66" w:rsidTr="00ED051F">
        <w:trPr>
          <w:trHeight w:val="736"/>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4958C1" w:rsidRPr="00C90E66" w:rsidRDefault="004958C1" w:rsidP="004958C1">
            <w:pPr>
              <w:rPr>
                <w:sz w:val="24"/>
                <w:szCs w:val="24"/>
                <w:lang w:val="ru-RU" w:eastAsia="ru-RU"/>
              </w:rPr>
            </w:pPr>
            <w:r w:rsidRPr="00C90E66">
              <w:rPr>
                <w:sz w:val="24"/>
                <w:szCs w:val="24"/>
                <w:lang w:val="ru-RU" w:eastAsia="ru-RU"/>
              </w:rPr>
              <w:t>Район (места отбора)</w:t>
            </w:r>
          </w:p>
        </w:tc>
        <w:tc>
          <w:tcPr>
            <w:tcW w:w="567" w:type="dxa"/>
            <w:tcBorders>
              <w:top w:val="nil"/>
              <w:left w:val="nil"/>
              <w:bottom w:val="single" w:sz="4" w:space="0" w:color="auto"/>
              <w:right w:val="single" w:sz="8" w:space="0" w:color="auto"/>
            </w:tcBorders>
            <w:shd w:val="clear" w:color="auto" w:fill="auto"/>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xml:space="preserve">Кол. </w:t>
            </w:r>
            <w:proofErr w:type="spellStart"/>
            <w:r w:rsidRPr="00C90E66">
              <w:rPr>
                <w:sz w:val="24"/>
                <w:szCs w:val="24"/>
                <w:lang w:val="ru-RU" w:eastAsia="ru-RU"/>
              </w:rPr>
              <w:t>пок</w:t>
            </w:r>
            <w:proofErr w:type="spellEnd"/>
            <w:r w:rsidRPr="00C90E66">
              <w:rPr>
                <w:sz w:val="24"/>
                <w:szCs w:val="24"/>
                <w:lang w:val="ru-RU" w:eastAsia="ru-RU"/>
              </w:rPr>
              <w:t>.</w:t>
            </w:r>
          </w:p>
        </w:tc>
        <w:tc>
          <w:tcPr>
            <w:tcW w:w="850" w:type="dxa"/>
            <w:tcBorders>
              <w:top w:val="nil"/>
              <w:left w:val="nil"/>
              <w:bottom w:val="single" w:sz="4" w:space="0" w:color="auto"/>
              <w:right w:val="single" w:sz="8" w:space="0" w:color="auto"/>
            </w:tcBorders>
            <w:shd w:val="clear" w:color="auto" w:fill="auto"/>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xml:space="preserve">Из них </w:t>
            </w:r>
            <w:proofErr w:type="spellStart"/>
            <w:r w:rsidRPr="00C90E66">
              <w:rPr>
                <w:sz w:val="24"/>
                <w:szCs w:val="24"/>
                <w:lang w:val="ru-RU" w:eastAsia="ru-RU"/>
              </w:rPr>
              <w:t>неуд.пок</w:t>
            </w:r>
            <w:proofErr w:type="spellEnd"/>
            <w:r w:rsidRPr="00C90E66">
              <w:rPr>
                <w:sz w:val="24"/>
                <w:szCs w:val="24"/>
                <w:lang w:val="ru-RU" w:eastAsia="ru-RU"/>
              </w:rPr>
              <w:t>.</w:t>
            </w:r>
          </w:p>
        </w:tc>
        <w:tc>
          <w:tcPr>
            <w:tcW w:w="709" w:type="dxa"/>
            <w:tcBorders>
              <w:top w:val="nil"/>
              <w:left w:val="nil"/>
              <w:bottom w:val="single" w:sz="4" w:space="0" w:color="auto"/>
              <w:right w:val="single" w:sz="8" w:space="0" w:color="auto"/>
            </w:tcBorders>
            <w:shd w:val="clear" w:color="auto" w:fill="auto"/>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xml:space="preserve">Кол. </w:t>
            </w:r>
            <w:proofErr w:type="spellStart"/>
            <w:r w:rsidRPr="00C90E66">
              <w:rPr>
                <w:sz w:val="24"/>
                <w:szCs w:val="24"/>
                <w:lang w:val="ru-RU" w:eastAsia="ru-RU"/>
              </w:rPr>
              <w:t>исслед</w:t>
            </w:r>
            <w:proofErr w:type="spellEnd"/>
            <w:r w:rsidRPr="00C90E66">
              <w:rPr>
                <w:sz w:val="24"/>
                <w:szCs w:val="24"/>
                <w:lang w:val="ru-RU" w:eastAsia="ru-RU"/>
              </w:rPr>
              <w:t>.</w:t>
            </w:r>
          </w:p>
        </w:tc>
        <w:tc>
          <w:tcPr>
            <w:tcW w:w="810" w:type="dxa"/>
            <w:tcBorders>
              <w:top w:val="nil"/>
              <w:left w:val="nil"/>
              <w:bottom w:val="single" w:sz="4" w:space="0" w:color="auto"/>
              <w:right w:val="single" w:sz="8" w:space="0" w:color="auto"/>
            </w:tcBorders>
            <w:shd w:val="clear" w:color="auto" w:fill="auto"/>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xml:space="preserve">Кол. </w:t>
            </w:r>
            <w:proofErr w:type="spellStart"/>
            <w:r w:rsidRPr="00C90E66">
              <w:rPr>
                <w:sz w:val="24"/>
                <w:szCs w:val="24"/>
                <w:lang w:val="ru-RU" w:eastAsia="ru-RU"/>
              </w:rPr>
              <w:t>пок</w:t>
            </w:r>
            <w:proofErr w:type="spellEnd"/>
            <w:r w:rsidRPr="00C90E66">
              <w:rPr>
                <w:sz w:val="24"/>
                <w:szCs w:val="24"/>
                <w:lang w:val="ru-RU" w:eastAsia="ru-RU"/>
              </w:rPr>
              <w:t>.</w:t>
            </w:r>
          </w:p>
        </w:tc>
        <w:tc>
          <w:tcPr>
            <w:tcW w:w="985" w:type="dxa"/>
            <w:tcBorders>
              <w:top w:val="nil"/>
              <w:left w:val="nil"/>
              <w:bottom w:val="single" w:sz="8" w:space="0" w:color="auto"/>
              <w:right w:val="single" w:sz="8" w:space="0" w:color="auto"/>
            </w:tcBorders>
            <w:shd w:val="clear" w:color="auto" w:fill="auto"/>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xml:space="preserve">Из них </w:t>
            </w:r>
            <w:proofErr w:type="spellStart"/>
            <w:r w:rsidRPr="00C90E66">
              <w:rPr>
                <w:sz w:val="24"/>
                <w:szCs w:val="24"/>
                <w:lang w:val="ru-RU" w:eastAsia="ru-RU"/>
              </w:rPr>
              <w:t>неуд.пок</w:t>
            </w:r>
            <w:proofErr w:type="spellEnd"/>
            <w:r w:rsidRPr="00C90E66">
              <w:rPr>
                <w:sz w:val="24"/>
                <w:szCs w:val="24"/>
                <w:lang w:val="ru-RU" w:eastAsia="ru-RU"/>
              </w:rPr>
              <w:t>.</w:t>
            </w:r>
          </w:p>
        </w:tc>
        <w:tc>
          <w:tcPr>
            <w:tcW w:w="815" w:type="dxa"/>
            <w:tcBorders>
              <w:top w:val="nil"/>
              <w:left w:val="nil"/>
              <w:bottom w:val="single" w:sz="8" w:space="0" w:color="auto"/>
              <w:right w:val="single" w:sz="8" w:space="0" w:color="auto"/>
            </w:tcBorders>
            <w:shd w:val="clear" w:color="auto" w:fill="auto"/>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xml:space="preserve">Кол. </w:t>
            </w:r>
            <w:proofErr w:type="spellStart"/>
            <w:r w:rsidRPr="00C90E66">
              <w:rPr>
                <w:sz w:val="24"/>
                <w:szCs w:val="24"/>
                <w:lang w:val="ru-RU" w:eastAsia="ru-RU"/>
              </w:rPr>
              <w:t>исслед</w:t>
            </w:r>
            <w:proofErr w:type="spellEnd"/>
            <w:r w:rsidRPr="00C90E66">
              <w:rPr>
                <w:sz w:val="24"/>
                <w:szCs w:val="24"/>
                <w:lang w:val="ru-RU" w:eastAsia="ru-RU"/>
              </w:rPr>
              <w:t>.</w:t>
            </w:r>
          </w:p>
        </w:tc>
        <w:tc>
          <w:tcPr>
            <w:tcW w:w="941" w:type="dxa"/>
            <w:tcBorders>
              <w:top w:val="nil"/>
              <w:left w:val="nil"/>
              <w:bottom w:val="single" w:sz="8" w:space="0" w:color="auto"/>
              <w:right w:val="single" w:sz="8" w:space="0" w:color="auto"/>
            </w:tcBorders>
            <w:shd w:val="clear" w:color="auto" w:fill="auto"/>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xml:space="preserve">Кол. </w:t>
            </w:r>
            <w:proofErr w:type="spellStart"/>
            <w:r w:rsidRPr="00C90E66">
              <w:rPr>
                <w:sz w:val="24"/>
                <w:szCs w:val="24"/>
                <w:lang w:val="ru-RU" w:eastAsia="ru-RU"/>
              </w:rPr>
              <w:t>пок</w:t>
            </w:r>
            <w:proofErr w:type="spellEnd"/>
            <w:r w:rsidRPr="00C90E66">
              <w:rPr>
                <w:sz w:val="24"/>
                <w:szCs w:val="24"/>
                <w:lang w:val="ru-RU" w:eastAsia="ru-RU"/>
              </w:rPr>
              <w:t>.</w:t>
            </w:r>
          </w:p>
        </w:tc>
        <w:tc>
          <w:tcPr>
            <w:tcW w:w="985" w:type="dxa"/>
            <w:tcBorders>
              <w:top w:val="nil"/>
              <w:left w:val="nil"/>
              <w:bottom w:val="single" w:sz="8" w:space="0" w:color="auto"/>
              <w:right w:val="single" w:sz="8" w:space="0" w:color="auto"/>
            </w:tcBorders>
            <w:shd w:val="clear" w:color="auto" w:fill="auto"/>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xml:space="preserve">Из них </w:t>
            </w:r>
            <w:proofErr w:type="spellStart"/>
            <w:r w:rsidRPr="00C90E66">
              <w:rPr>
                <w:sz w:val="24"/>
                <w:szCs w:val="24"/>
                <w:lang w:val="ru-RU" w:eastAsia="ru-RU"/>
              </w:rPr>
              <w:t>неуд.пок</w:t>
            </w:r>
            <w:proofErr w:type="spellEnd"/>
            <w:r w:rsidRPr="00C90E66">
              <w:rPr>
                <w:sz w:val="24"/>
                <w:szCs w:val="24"/>
                <w:lang w:val="ru-RU" w:eastAsia="ru-RU"/>
              </w:rPr>
              <w:t>.</w:t>
            </w:r>
          </w:p>
        </w:tc>
        <w:tc>
          <w:tcPr>
            <w:tcW w:w="815" w:type="dxa"/>
            <w:tcBorders>
              <w:top w:val="nil"/>
              <w:left w:val="nil"/>
              <w:bottom w:val="single" w:sz="8" w:space="0" w:color="auto"/>
              <w:right w:val="single" w:sz="8" w:space="0" w:color="auto"/>
            </w:tcBorders>
            <w:shd w:val="clear" w:color="auto" w:fill="auto"/>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xml:space="preserve">Кол. </w:t>
            </w:r>
            <w:proofErr w:type="spellStart"/>
            <w:r w:rsidRPr="00C90E66">
              <w:rPr>
                <w:sz w:val="24"/>
                <w:szCs w:val="24"/>
                <w:lang w:val="ru-RU" w:eastAsia="ru-RU"/>
              </w:rPr>
              <w:t>исслед</w:t>
            </w:r>
            <w:proofErr w:type="spellEnd"/>
            <w:r w:rsidRPr="00C90E66">
              <w:rPr>
                <w:sz w:val="24"/>
                <w:szCs w:val="24"/>
                <w:lang w:val="ru-RU" w:eastAsia="ru-RU"/>
              </w:rPr>
              <w:t>.</w:t>
            </w:r>
          </w:p>
        </w:tc>
      </w:tr>
      <w:tr w:rsidR="004958C1" w:rsidRPr="00C90E66" w:rsidTr="00ED051F">
        <w:trPr>
          <w:trHeight w:val="454"/>
        </w:trPr>
        <w:tc>
          <w:tcPr>
            <w:tcW w:w="2127" w:type="dxa"/>
            <w:tcBorders>
              <w:top w:val="nil"/>
              <w:left w:val="single" w:sz="8" w:space="0" w:color="auto"/>
              <w:bottom w:val="single" w:sz="8" w:space="0" w:color="auto"/>
              <w:right w:val="single" w:sz="4" w:space="0" w:color="auto"/>
            </w:tcBorders>
            <w:shd w:val="clear" w:color="auto" w:fill="auto"/>
            <w:vAlign w:val="center"/>
            <w:hideMark/>
          </w:tcPr>
          <w:p w:rsidR="004958C1" w:rsidRPr="00C90E66" w:rsidRDefault="004958C1" w:rsidP="004958C1">
            <w:pPr>
              <w:rPr>
                <w:sz w:val="24"/>
                <w:szCs w:val="24"/>
                <w:lang w:val="ru-RU" w:eastAsia="ru-RU"/>
              </w:rPr>
            </w:pPr>
            <w:proofErr w:type="spellStart"/>
            <w:r w:rsidRPr="00C90E66">
              <w:rPr>
                <w:sz w:val="24"/>
                <w:szCs w:val="24"/>
                <w:lang w:val="ru-RU" w:eastAsia="ru-RU"/>
              </w:rPr>
              <w:t>Абыйский</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116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116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single" w:sz="4" w:space="0" w:color="auto"/>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41"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r>
      <w:tr w:rsidR="004958C1" w:rsidRPr="00C90E66" w:rsidTr="00ED051F">
        <w:trPr>
          <w:trHeight w:val="454"/>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4958C1" w:rsidRPr="00C90E66" w:rsidRDefault="004958C1" w:rsidP="004958C1">
            <w:pPr>
              <w:rPr>
                <w:sz w:val="24"/>
                <w:szCs w:val="24"/>
                <w:lang w:val="ru-RU" w:eastAsia="ru-RU"/>
              </w:rPr>
            </w:pPr>
            <w:proofErr w:type="spellStart"/>
            <w:r w:rsidRPr="00C90E66">
              <w:rPr>
                <w:sz w:val="24"/>
                <w:szCs w:val="24"/>
                <w:lang w:val="ru-RU" w:eastAsia="ru-RU"/>
              </w:rPr>
              <w:t>Аллаиховский</w:t>
            </w:r>
            <w:proofErr w:type="spellEnd"/>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0" w:type="dxa"/>
            <w:tcBorders>
              <w:top w:val="single" w:sz="4" w:space="0" w:color="auto"/>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41"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r>
      <w:tr w:rsidR="004958C1" w:rsidRPr="00C90E66" w:rsidTr="00ED051F">
        <w:trPr>
          <w:trHeight w:val="454"/>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4958C1" w:rsidRPr="00C90E66" w:rsidRDefault="004958C1" w:rsidP="004958C1">
            <w:pPr>
              <w:rPr>
                <w:sz w:val="24"/>
                <w:szCs w:val="24"/>
                <w:lang w:val="ru-RU" w:eastAsia="ru-RU"/>
              </w:rPr>
            </w:pPr>
            <w:proofErr w:type="spellStart"/>
            <w:r w:rsidRPr="00C90E66">
              <w:rPr>
                <w:sz w:val="24"/>
                <w:szCs w:val="24"/>
                <w:lang w:val="ru-RU" w:eastAsia="ru-RU"/>
              </w:rPr>
              <w:t>Анабарский</w:t>
            </w:r>
            <w:proofErr w:type="spellEnd"/>
          </w:p>
        </w:tc>
        <w:tc>
          <w:tcPr>
            <w:tcW w:w="567"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41"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r>
      <w:tr w:rsidR="004958C1" w:rsidRPr="00C90E66" w:rsidTr="00ED051F">
        <w:trPr>
          <w:trHeight w:val="454"/>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4958C1" w:rsidRPr="00C90E66" w:rsidRDefault="004958C1" w:rsidP="004958C1">
            <w:pPr>
              <w:rPr>
                <w:sz w:val="24"/>
                <w:szCs w:val="24"/>
                <w:lang w:val="ru-RU" w:eastAsia="ru-RU"/>
              </w:rPr>
            </w:pPr>
            <w:proofErr w:type="spellStart"/>
            <w:r w:rsidRPr="00C90E66">
              <w:rPr>
                <w:sz w:val="24"/>
                <w:szCs w:val="24"/>
                <w:lang w:val="ru-RU" w:eastAsia="ru-RU"/>
              </w:rPr>
              <w:t>Булунский</w:t>
            </w:r>
            <w:proofErr w:type="spellEnd"/>
          </w:p>
        </w:tc>
        <w:tc>
          <w:tcPr>
            <w:tcW w:w="567"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40</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0</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40</w:t>
            </w:r>
          </w:p>
        </w:tc>
        <w:tc>
          <w:tcPr>
            <w:tcW w:w="941"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3</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0</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3</w:t>
            </w:r>
          </w:p>
        </w:tc>
      </w:tr>
      <w:tr w:rsidR="004958C1" w:rsidRPr="00C90E66" w:rsidTr="00ED051F">
        <w:trPr>
          <w:trHeight w:val="454"/>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4958C1" w:rsidRPr="00C90E66" w:rsidRDefault="004958C1" w:rsidP="004958C1">
            <w:pPr>
              <w:rPr>
                <w:sz w:val="24"/>
                <w:szCs w:val="24"/>
                <w:lang w:val="ru-RU" w:eastAsia="ru-RU"/>
              </w:rPr>
            </w:pPr>
            <w:proofErr w:type="spellStart"/>
            <w:r w:rsidRPr="00C90E66">
              <w:rPr>
                <w:sz w:val="24"/>
                <w:szCs w:val="24"/>
                <w:lang w:val="ru-RU" w:eastAsia="ru-RU"/>
              </w:rPr>
              <w:t>Верхнеколымский</w:t>
            </w:r>
            <w:proofErr w:type="spellEnd"/>
          </w:p>
        </w:tc>
        <w:tc>
          <w:tcPr>
            <w:tcW w:w="567"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51</w:t>
            </w:r>
          </w:p>
        </w:tc>
        <w:tc>
          <w:tcPr>
            <w:tcW w:w="85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51</w:t>
            </w:r>
          </w:p>
        </w:tc>
        <w:tc>
          <w:tcPr>
            <w:tcW w:w="81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28</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0</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28</w:t>
            </w:r>
          </w:p>
        </w:tc>
        <w:tc>
          <w:tcPr>
            <w:tcW w:w="941"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r>
      <w:tr w:rsidR="004958C1" w:rsidRPr="00C90E66" w:rsidTr="00ED051F">
        <w:trPr>
          <w:trHeight w:val="454"/>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4958C1" w:rsidRPr="00C90E66" w:rsidRDefault="004958C1" w:rsidP="004958C1">
            <w:pPr>
              <w:rPr>
                <w:sz w:val="24"/>
                <w:szCs w:val="24"/>
                <w:lang w:val="ru-RU" w:eastAsia="ru-RU"/>
              </w:rPr>
            </w:pPr>
            <w:proofErr w:type="spellStart"/>
            <w:r w:rsidRPr="00C90E66">
              <w:rPr>
                <w:sz w:val="24"/>
                <w:szCs w:val="24"/>
                <w:lang w:val="ru-RU" w:eastAsia="ru-RU"/>
              </w:rPr>
              <w:t>Верхоянский</w:t>
            </w:r>
            <w:proofErr w:type="spellEnd"/>
          </w:p>
        </w:tc>
        <w:tc>
          <w:tcPr>
            <w:tcW w:w="567"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41"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r>
      <w:tr w:rsidR="004958C1" w:rsidRPr="00C90E66" w:rsidTr="00ED051F">
        <w:trPr>
          <w:trHeight w:val="454"/>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4958C1" w:rsidRPr="00C90E66" w:rsidRDefault="004958C1" w:rsidP="004958C1">
            <w:pPr>
              <w:rPr>
                <w:sz w:val="24"/>
                <w:szCs w:val="24"/>
                <w:lang w:val="ru-RU" w:eastAsia="ru-RU"/>
              </w:rPr>
            </w:pPr>
            <w:proofErr w:type="spellStart"/>
            <w:r w:rsidRPr="00C90E66">
              <w:rPr>
                <w:sz w:val="24"/>
                <w:szCs w:val="24"/>
                <w:lang w:val="ru-RU" w:eastAsia="ru-RU"/>
              </w:rPr>
              <w:t>Жиганский</w:t>
            </w:r>
            <w:proofErr w:type="spellEnd"/>
          </w:p>
        </w:tc>
        <w:tc>
          <w:tcPr>
            <w:tcW w:w="567"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4</w:t>
            </w:r>
          </w:p>
        </w:tc>
        <w:tc>
          <w:tcPr>
            <w:tcW w:w="85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4</w:t>
            </w:r>
          </w:p>
        </w:tc>
        <w:tc>
          <w:tcPr>
            <w:tcW w:w="81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30</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0</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30</w:t>
            </w:r>
          </w:p>
        </w:tc>
        <w:tc>
          <w:tcPr>
            <w:tcW w:w="941"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r>
      <w:tr w:rsidR="004958C1" w:rsidRPr="00C90E66" w:rsidTr="00ED051F">
        <w:trPr>
          <w:trHeight w:val="454"/>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4958C1" w:rsidRPr="00C90E66" w:rsidRDefault="004958C1" w:rsidP="004958C1">
            <w:pPr>
              <w:rPr>
                <w:sz w:val="24"/>
                <w:szCs w:val="24"/>
                <w:lang w:val="ru-RU" w:eastAsia="ru-RU"/>
              </w:rPr>
            </w:pPr>
            <w:proofErr w:type="spellStart"/>
            <w:r w:rsidRPr="00C90E66">
              <w:rPr>
                <w:sz w:val="24"/>
                <w:szCs w:val="24"/>
                <w:lang w:val="ru-RU" w:eastAsia="ru-RU"/>
              </w:rPr>
              <w:t>Момский</w:t>
            </w:r>
            <w:proofErr w:type="spellEnd"/>
          </w:p>
        </w:tc>
        <w:tc>
          <w:tcPr>
            <w:tcW w:w="567"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41"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r>
      <w:tr w:rsidR="004958C1" w:rsidRPr="00C90E66" w:rsidTr="00ED051F">
        <w:trPr>
          <w:trHeight w:val="454"/>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4958C1" w:rsidRPr="00C90E66" w:rsidRDefault="004958C1" w:rsidP="004958C1">
            <w:pPr>
              <w:rPr>
                <w:sz w:val="24"/>
                <w:szCs w:val="24"/>
                <w:lang w:val="ru-RU" w:eastAsia="ru-RU"/>
              </w:rPr>
            </w:pPr>
            <w:proofErr w:type="spellStart"/>
            <w:r w:rsidRPr="00C90E66">
              <w:rPr>
                <w:sz w:val="24"/>
                <w:szCs w:val="24"/>
                <w:lang w:val="ru-RU" w:eastAsia="ru-RU"/>
              </w:rPr>
              <w:t>Нижнеколымский</w:t>
            </w:r>
            <w:proofErr w:type="spellEnd"/>
          </w:p>
        </w:tc>
        <w:tc>
          <w:tcPr>
            <w:tcW w:w="567"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41"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r>
      <w:tr w:rsidR="004958C1" w:rsidRPr="00C90E66" w:rsidTr="00ED051F">
        <w:trPr>
          <w:trHeight w:val="454"/>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4958C1" w:rsidRPr="00C90E66" w:rsidRDefault="004958C1" w:rsidP="004958C1">
            <w:pPr>
              <w:rPr>
                <w:sz w:val="24"/>
                <w:szCs w:val="24"/>
                <w:lang w:val="ru-RU" w:eastAsia="ru-RU"/>
              </w:rPr>
            </w:pPr>
            <w:proofErr w:type="spellStart"/>
            <w:r w:rsidRPr="00C90E66">
              <w:rPr>
                <w:sz w:val="24"/>
                <w:szCs w:val="24"/>
                <w:lang w:val="ru-RU" w:eastAsia="ru-RU"/>
              </w:rPr>
              <w:t>Оленекский</w:t>
            </w:r>
            <w:proofErr w:type="spellEnd"/>
          </w:p>
        </w:tc>
        <w:tc>
          <w:tcPr>
            <w:tcW w:w="567"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41"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r>
      <w:tr w:rsidR="004958C1" w:rsidRPr="00C90E66" w:rsidTr="00ED051F">
        <w:trPr>
          <w:trHeight w:val="454"/>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4958C1" w:rsidRPr="00C90E66" w:rsidRDefault="004958C1" w:rsidP="004958C1">
            <w:pPr>
              <w:rPr>
                <w:sz w:val="24"/>
                <w:szCs w:val="24"/>
                <w:lang w:val="ru-RU" w:eastAsia="ru-RU"/>
              </w:rPr>
            </w:pPr>
            <w:proofErr w:type="spellStart"/>
            <w:r w:rsidRPr="00C90E66">
              <w:rPr>
                <w:sz w:val="24"/>
                <w:szCs w:val="24"/>
                <w:lang w:val="ru-RU" w:eastAsia="ru-RU"/>
              </w:rPr>
              <w:t>Среднеколымский</w:t>
            </w:r>
            <w:proofErr w:type="spellEnd"/>
          </w:p>
        </w:tc>
        <w:tc>
          <w:tcPr>
            <w:tcW w:w="567"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3</w:t>
            </w:r>
          </w:p>
        </w:tc>
        <w:tc>
          <w:tcPr>
            <w:tcW w:w="85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3</w:t>
            </w:r>
          </w:p>
        </w:tc>
        <w:tc>
          <w:tcPr>
            <w:tcW w:w="81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41"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r>
      <w:tr w:rsidR="004958C1" w:rsidRPr="00C90E66" w:rsidTr="00ED051F">
        <w:trPr>
          <w:trHeight w:val="454"/>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4958C1" w:rsidRPr="00C90E66" w:rsidRDefault="004958C1" w:rsidP="004958C1">
            <w:pPr>
              <w:rPr>
                <w:sz w:val="24"/>
                <w:szCs w:val="24"/>
                <w:lang w:val="ru-RU" w:eastAsia="ru-RU"/>
              </w:rPr>
            </w:pPr>
            <w:proofErr w:type="spellStart"/>
            <w:r w:rsidRPr="00C90E66">
              <w:rPr>
                <w:sz w:val="24"/>
                <w:szCs w:val="24"/>
                <w:lang w:val="ru-RU" w:eastAsia="ru-RU"/>
              </w:rPr>
              <w:t>Усть-Янский</w:t>
            </w:r>
            <w:proofErr w:type="spellEnd"/>
          </w:p>
        </w:tc>
        <w:tc>
          <w:tcPr>
            <w:tcW w:w="567"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9</w:t>
            </w:r>
          </w:p>
        </w:tc>
        <w:tc>
          <w:tcPr>
            <w:tcW w:w="85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9</w:t>
            </w:r>
          </w:p>
        </w:tc>
        <w:tc>
          <w:tcPr>
            <w:tcW w:w="81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41"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r>
      <w:tr w:rsidR="004958C1" w:rsidRPr="00C90E66" w:rsidTr="00ED051F">
        <w:trPr>
          <w:trHeight w:val="454"/>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4958C1" w:rsidRPr="00C90E66" w:rsidRDefault="004958C1" w:rsidP="004958C1">
            <w:pPr>
              <w:rPr>
                <w:sz w:val="24"/>
                <w:szCs w:val="24"/>
                <w:lang w:val="ru-RU" w:eastAsia="ru-RU"/>
              </w:rPr>
            </w:pPr>
            <w:proofErr w:type="spellStart"/>
            <w:r w:rsidRPr="00C90E66">
              <w:rPr>
                <w:sz w:val="24"/>
                <w:szCs w:val="24"/>
                <w:lang w:val="ru-RU" w:eastAsia="ru-RU"/>
              </w:rPr>
              <w:t>Эвено-Бытантайский</w:t>
            </w:r>
            <w:proofErr w:type="spellEnd"/>
            <w:r w:rsidRPr="00C90E66">
              <w:rPr>
                <w:sz w:val="24"/>
                <w:szCs w:val="24"/>
                <w:lang w:val="ru-RU" w:eastAsia="ru-RU"/>
              </w:rPr>
              <w:t xml:space="preserve"> Национальный</w:t>
            </w:r>
          </w:p>
        </w:tc>
        <w:tc>
          <w:tcPr>
            <w:tcW w:w="567"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41"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 </w:t>
            </w:r>
          </w:p>
        </w:tc>
      </w:tr>
      <w:tr w:rsidR="004958C1" w:rsidRPr="00C90E66" w:rsidTr="00ED051F">
        <w:trPr>
          <w:trHeight w:val="255"/>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4958C1" w:rsidRPr="00C90E66" w:rsidRDefault="004958C1" w:rsidP="004958C1">
            <w:pPr>
              <w:jc w:val="right"/>
              <w:rPr>
                <w:sz w:val="24"/>
                <w:szCs w:val="24"/>
                <w:lang w:val="ru-RU" w:eastAsia="ru-RU"/>
              </w:rPr>
            </w:pPr>
            <w:r w:rsidRPr="00C90E66">
              <w:rPr>
                <w:sz w:val="24"/>
                <w:szCs w:val="24"/>
                <w:lang w:val="ru-RU" w:eastAsia="ru-RU"/>
              </w:rPr>
              <w:t>Всего</w:t>
            </w:r>
          </w:p>
        </w:tc>
        <w:tc>
          <w:tcPr>
            <w:tcW w:w="567"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183</w:t>
            </w:r>
          </w:p>
        </w:tc>
        <w:tc>
          <w:tcPr>
            <w:tcW w:w="85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3</w:t>
            </w:r>
          </w:p>
        </w:tc>
        <w:tc>
          <w:tcPr>
            <w:tcW w:w="709"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183</w:t>
            </w:r>
          </w:p>
        </w:tc>
        <w:tc>
          <w:tcPr>
            <w:tcW w:w="810"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98</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0</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98</w:t>
            </w:r>
          </w:p>
        </w:tc>
        <w:tc>
          <w:tcPr>
            <w:tcW w:w="941"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3</w:t>
            </w:r>
          </w:p>
        </w:tc>
        <w:tc>
          <w:tcPr>
            <w:tcW w:w="98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0</w:t>
            </w:r>
          </w:p>
        </w:tc>
        <w:tc>
          <w:tcPr>
            <w:tcW w:w="815" w:type="dxa"/>
            <w:tcBorders>
              <w:top w:val="nil"/>
              <w:left w:val="nil"/>
              <w:bottom w:val="single" w:sz="8" w:space="0" w:color="auto"/>
              <w:right w:val="single" w:sz="8" w:space="0" w:color="auto"/>
            </w:tcBorders>
            <w:shd w:val="clear" w:color="auto" w:fill="auto"/>
            <w:noWrap/>
            <w:vAlign w:val="center"/>
            <w:hideMark/>
          </w:tcPr>
          <w:p w:rsidR="004958C1" w:rsidRPr="00C90E66" w:rsidRDefault="004958C1" w:rsidP="004958C1">
            <w:pPr>
              <w:jc w:val="center"/>
              <w:rPr>
                <w:sz w:val="24"/>
                <w:szCs w:val="24"/>
                <w:lang w:val="ru-RU" w:eastAsia="ru-RU"/>
              </w:rPr>
            </w:pPr>
            <w:r w:rsidRPr="00C90E66">
              <w:rPr>
                <w:sz w:val="24"/>
                <w:szCs w:val="24"/>
                <w:lang w:val="ru-RU" w:eastAsia="ru-RU"/>
              </w:rPr>
              <w:t>3</w:t>
            </w:r>
          </w:p>
        </w:tc>
      </w:tr>
    </w:tbl>
    <w:p w:rsidR="003D1755" w:rsidRPr="00C90E66" w:rsidRDefault="003D1755" w:rsidP="008B498A">
      <w:pPr>
        <w:widowControl w:val="0"/>
        <w:tabs>
          <w:tab w:val="left" w:pos="540"/>
        </w:tabs>
        <w:overflowPunct w:val="0"/>
        <w:autoSpaceDE w:val="0"/>
        <w:autoSpaceDN w:val="0"/>
        <w:adjustRightInd w:val="0"/>
        <w:spacing w:line="360" w:lineRule="auto"/>
        <w:ind w:firstLine="567"/>
        <w:jc w:val="both"/>
        <w:rPr>
          <w:sz w:val="28"/>
          <w:szCs w:val="28"/>
          <w:lang w:val="ru-RU"/>
        </w:rPr>
      </w:pPr>
    </w:p>
    <w:p w:rsidR="003E1E43" w:rsidRPr="00C90E66" w:rsidRDefault="003E1E43" w:rsidP="003E1E43">
      <w:pPr>
        <w:widowControl w:val="0"/>
        <w:tabs>
          <w:tab w:val="left" w:pos="540"/>
        </w:tabs>
        <w:overflowPunct w:val="0"/>
        <w:autoSpaceDE w:val="0"/>
        <w:autoSpaceDN w:val="0"/>
        <w:adjustRightInd w:val="0"/>
        <w:spacing w:line="360" w:lineRule="auto"/>
        <w:ind w:firstLine="567"/>
        <w:jc w:val="both"/>
        <w:rPr>
          <w:sz w:val="28"/>
          <w:szCs w:val="28"/>
          <w:lang w:val="ru-RU"/>
        </w:rPr>
      </w:pPr>
      <w:r w:rsidRPr="00C90E66">
        <w:rPr>
          <w:sz w:val="28"/>
          <w:szCs w:val="28"/>
          <w:lang w:val="ru-RU"/>
        </w:rPr>
        <w:t>Как видно из таблицы положительных проб на яйца гельминтов в арктической зоне районов республики не выявлено.</w:t>
      </w:r>
    </w:p>
    <w:p w:rsidR="00385E97" w:rsidRPr="00C90E66" w:rsidRDefault="002C491E" w:rsidP="00473A79">
      <w:pPr>
        <w:shd w:val="clear" w:color="auto" w:fill="FFFFFF"/>
        <w:spacing w:line="360" w:lineRule="auto"/>
        <w:ind w:firstLine="567"/>
        <w:jc w:val="both"/>
        <w:rPr>
          <w:sz w:val="28"/>
          <w:szCs w:val="28"/>
          <w:lang w:val="ru-RU" w:eastAsia="ru-RU"/>
        </w:rPr>
      </w:pPr>
      <w:r w:rsidRPr="00C90E66">
        <w:rPr>
          <w:sz w:val="28"/>
          <w:szCs w:val="28"/>
          <w:lang w:val="ru-RU" w:eastAsia="ru-RU"/>
        </w:rPr>
        <w:t xml:space="preserve">Принятие постановления республиканского правительства «Социально-экономическое развитие арктических и северных районов Республики Саха (Якутия) на 2014-2017 годы и на период до 2020 года» продолжает арктическую политику федеральной власти на региональном уровне. Программа представляет собой комплекс мер по поэтапному преодолению проблем, сдерживающих развитие арктических и северных районов республики, предусматривает комплексное развитие традиционных отраслей </w:t>
      </w:r>
      <w:r w:rsidRPr="00C90E66">
        <w:rPr>
          <w:sz w:val="28"/>
          <w:szCs w:val="28"/>
          <w:lang w:val="ru-RU" w:eastAsia="ru-RU"/>
        </w:rPr>
        <w:lastRenderedPageBreak/>
        <w:t xml:space="preserve">Севера, в том числе за счет поддержки малого и среднего бизнеса, возрождение Северного морского пути, начало освоения месторождений полезных ископаемых. </w:t>
      </w:r>
      <w:r w:rsidR="003C5045" w:rsidRPr="00C90E66">
        <w:rPr>
          <w:sz w:val="28"/>
          <w:szCs w:val="28"/>
          <w:lang w:val="ru-RU" w:eastAsia="ru-RU"/>
        </w:rPr>
        <w:t>Необходимо продолжать уделять о</w:t>
      </w:r>
      <w:r w:rsidR="00D40F79" w:rsidRPr="00C90E66">
        <w:rPr>
          <w:sz w:val="28"/>
          <w:szCs w:val="28"/>
          <w:lang w:val="ru-RU" w:eastAsia="ru-RU"/>
        </w:rPr>
        <w:t xml:space="preserve">собое внимание </w:t>
      </w:r>
      <w:r w:rsidRPr="00C90E66">
        <w:rPr>
          <w:sz w:val="28"/>
          <w:szCs w:val="28"/>
          <w:lang w:val="ru-RU" w:eastAsia="ru-RU"/>
        </w:rPr>
        <w:t xml:space="preserve">строгому соблюдению требований </w:t>
      </w:r>
      <w:r w:rsidR="003C5045" w:rsidRPr="00C90E66">
        <w:rPr>
          <w:sz w:val="28"/>
          <w:szCs w:val="28"/>
          <w:lang w:val="ru-RU" w:eastAsia="ru-RU"/>
        </w:rPr>
        <w:t xml:space="preserve">санитарно- эпидемиологического законодательства и </w:t>
      </w:r>
      <w:r w:rsidRPr="00C90E66">
        <w:rPr>
          <w:sz w:val="28"/>
          <w:szCs w:val="28"/>
          <w:lang w:val="ru-RU" w:eastAsia="ru-RU"/>
        </w:rPr>
        <w:t>экологической безопасности.</w:t>
      </w:r>
    </w:p>
    <w:p w:rsidR="00AC2ABC" w:rsidRPr="00C90E66" w:rsidRDefault="00AC2ABC" w:rsidP="00AC2ABC">
      <w:pPr>
        <w:spacing w:line="360" w:lineRule="auto"/>
        <w:ind w:right="-2" w:firstLine="709"/>
        <w:jc w:val="both"/>
        <w:rPr>
          <w:noProof/>
          <w:sz w:val="28"/>
          <w:szCs w:val="28"/>
          <w:lang w:val="ru-RU" w:eastAsia="ru-RU"/>
        </w:rPr>
      </w:pPr>
      <w:r w:rsidRPr="00C90E66">
        <w:rPr>
          <w:noProof/>
          <w:sz w:val="28"/>
          <w:szCs w:val="28"/>
          <w:lang w:val="ru-RU" w:eastAsia="ru-RU"/>
        </w:rPr>
        <w:t xml:space="preserve">В дальнейшем необходимо </w:t>
      </w:r>
      <w:r w:rsidR="00661185">
        <w:rPr>
          <w:noProof/>
          <w:sz w:val="28"/>
          <w:szCs w:val="28"/>
          <w:lang w:val="ru-RU" w:eastAsia="ru-RU"/>
        </w:rPr>
        <w:t>продолжить детальные исследования, направленные</w:t>
      </w:r>
      <w:r w:rsidRPr="00C90E66">
        <w:rPr>
          <w:noProof/>
          <w:sz w:val="28"/>
          <w:szCs w:val="28"/>
          <w:lang w:val="ru-RU" w:eastAsia="ru-RU"/>
        </w:rPr>
        <w:t xml:space="preserve"> на изучение уровня здоровья населения Арктической и Северной группы районов Якутии с учетом многолетней динамики, анализа лабораторного мониторинга с установленим причино- следственных связей  заболеваемости с медико-демографическими показателями и средой обитания.  </w:t>
      </w:r>
    </w:p>
    <w:sectPr w:rsidR="00AC2ABC" w:rsidRPr="00C90E66" w:rsidSect="00AC4789">
      <w:headerReference w:type="default" r:id="rId10"/>
      <w:footerReference w:type="default" r:id="rId11"/>
      <w:pgSz w:w="11906" w:h="16838"/>
      <w:pgMar w:top="719" w:right="850"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B71" w:rsidRDefault="00534B71" w:rsidP="00ED6C41">
      <w:r>
        <w:separator/>
      </w:r>
    </w:p>
  </w:endnote>
  <w:endnote w:type="continuationSeparator" w:id="0">
    <w:p w:rsidR="00534B71" w:rsidRDefault="00534B71" w:rsidP="00ED6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817215"/>
      <w:docPartObj>
        <w:docPartGallery w:val="Page Numbers (Bottom of Page)"/>
        <w:docPartUnique/>
      </w:docPartObj>
    </w:sdtPr>
    <w:sdtContent>
      <w:p w:rsidR="00AE5A76" w:rsidRDefault="00007746">
        <w:pPr>
          <w:pStyle w:val="ad"/>
          <w:jc w:val="right"/>
        </w:pPr>
        <w:r w:rsidRPr="00223528">
          <w:rPr>
            <w:sz w:val="24"/>
          </w:rPr>
          <w:fldChar w:fldCharType="begin"/>
        </w:r>
        <w:r w:rsidR="00AE5A76" w:rsidRPr="00223528">
          <w:rPr>
            <w:sz w:val="24"/>
          </w:rPr>
          <w:instrText>PAGE   \* MERGEFORMAT</w:instrText>
        </w:r>
        <w:r w:rsidRPr="00223528">
          <w:rPr>
            <w:sz w:val="24"/>
          </w:rPr>
          <w:fldChar w:fldCharType="separate"/>
        </w:r>
        <w:r w:rsidR="004A5A4A" w:rsidRPr="004A5A4A">
          <w:rPr>
            <w:noProof/>
            <w:sz w:val="24"/>
            <w:lang w:val="ru-RU"/>
          </w:rPr>
          <w:t>14</w:t>
        </w:r>
        <w:r w:rsidRPr="00223528">
          <w:rPr>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B71" w:rsidRDefault="00534B71" w:rsidP="00ED6C41">
      <w:r>
        <w:separator/>
      </w:r>
    </w:p>
  </w:footnote>
  <w:footnote w:type="continuationSeparator" w:id="0">
    <w:p w:rsidR="00534B71" w:rsidRDefault="00534B71" w:rsidP="00ED6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76" w:rsidRPr="00ED6C41" w:rsidRDefault="00AE5A76" w:rsidP="00ED6C41">
    <w:pPr>
      <w:pStyle w:val="ab"/>
      <w:jc w:val="center"/>
      <w:rPr>
        <w:sz w:val="20"/>
        <w:lang w:val="ru-RU"/>
      </w:rPr>
    </w:pPr>
    <w:r w:rsidRPr="00ED6C41">
      <w:rPr>
        <w:sz w:val="20"/>
        <w:lang w:val="ru-RU"/>
      </w:rPr>
      <w:t xml:space="preserve">«Информационно- аналитический бюллетень по оценке состояния среды обитания в Северных </w:t>
    </w:r>
  </w:p>
  <w:p w:rsidR="00AE5A76" w:rsidRDefault="00AE5A76" w:rsidP="00ED6C41">
    <w:pPr>
      <w:pStyle w:val="ab"/>
      <w:jc w:val="center"/>
      <w:rPr>
        <w:sz w:val="20"/>
        <w:lang w:val="ru-RU"/>
      </w:rPr>
    </w:pPr>
    <w:r w:rsidRPr="00ED6C41">
      <w:rPr>
        <w:sz w:val="20"/>
        <w:lang w:val="ru-RU"/>
      </w:rPr>
      <w:t>и Арктических т</w:t>
    </w:r>
    <w:r>
      <w:rPr>
        <w:sz w:val="20"/>
        <w:lang w:val="ru-RU"/>
      </w:rPr>
      <w:t xml:space="preserve">ерриториях по итогам 2018-2019 </w:t>
    </w:r>
    <w:r w:rsidRPr="00ED6C41">
      <w:rPr>
        <w:sz w:val="20"/>
        <w:lang w:val="ru-RU"/>
      </w:rPr>
      <w:t>гг.»</w:t>
    </w:r>
  </w:p>
  <w:p w:rsidR="00AE5A76" w:rsidRPr="00ED6C41" w:rsidRDefault="00AE5A76" w:rsidP="00ED6C41">
    <w:pPr>
      <w:pStyle w:val="ab"/>
      <w:jc w:val="center"/>
      <w:rPr>
        <w:sz w:val="16"/>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699"/>
    <w:multiLevelType w:val="hybridMultilevel"/>
    <w:tmpl w:val="00000902"/>
    <w:lvl w:ilvl="0" w:tplc="00007BB9">
      <w:start w:val="1"/>
      <w:numFmt w:val="bullet"/>
      <w:lvlText w:val="В"/>
      <w:lvlJc w:val="left"/>
      <w:pPr>
        <w:tabs>
          <w:tab w:val="num" w:pos="4613"/>
        </w:tabs>
        <w:ind w:left="461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AF1"/>
    <w:multiLevelType w:val="hybridMultilevel"/>
    <w:tmpl w:val="EAB60F2A"/>
    <w:lvl w:ilvl="0" w:tplc="32240EA2">
      <w:start w:val="1"/>
      <w:numFmt w:val="bullet"/>
      <w:lvlText w:val="и"/>
      <w:lvlJc w:val="left"/>
    </w:lvl>
    <w:lvl w:ilvl="1" w:tplc="CF8482F2">
      <w:start w:val="1"/>
      <w:numFmt w:val="bullet"/>
      <w:lvlText w:val="В"/>
      <w:lvlJc w:val="left"/>
    </w:lvl>
    <w:lvl w:ilvl="2" w:tplc="E26CD0BA">
      <w:start w:val="1"/>
      <w:numFmt w:val="bullet"/>
      <w:lvlText w:val="~"/>
      <w:lvlJc w:val="left"/>
    </w:lvl>
    <w:lvl w:ilvl="3" w:tplc="E862B934">
      <w:numFmt w:val="decimal"/>
      <w:lvlText w:val=""/>
      <w:lvlJc w:val="left"/>
    </w:lvl>
    <w:lvl w:ilvl="4" w:tplc="921A6274">
      <w:numFmt w:val="decimal"/>
      <w:lvlText w:val=""/>
      <w:lvlJc w:val="left"/>
    </w:lvl>
    <w:lvl w:ilvl="5" w:tplc="92BEEF66">
      <w:numFmt w:val="decimal"/>
      <w:lvlText w:val=""/>
      <w:lvlJc w:val="left"/>
    </w:lvl>
    <w:lvl w:ilvl="6" w:tplc="AA341110">
      <w:numFmt w:val="decimal"/>
      <w:lvlText w:val=""/>
      <w:lvlJc w:val="left"/>
    </w:lvl>
    <w:lvl w:ilvl="7" w:tplc="0D2A708A">
      <w:numFmt w:val="decimal"/>
      <w:lvlText w:val=""/>
      <w:lvlJc w:val="left"/>
    </w:lvl>
    <w:lvl w:ilvl="8" w:tplc="F2203662">
      <w:numFmt w:val="decimal"/>
      <w:lvlText w:val=""/>
      <w:lvlJc w:val="left"/>
    </w:lvl>
  </w:abstractNum>
  <w:abstractNum w:abstractNumId="2">
    <w:nsid w:val="00005F90"/>
    <w:multiLevelType w:val="hybridMultilevel"/>
    <w:tmpl w:val="59627D6C"/>
    <w:lvl w:ilvl="0" w:tplc="F85C7116">
      <w:start w:val="1"/>
      <w:numFmt w:val="bullet"/>
      <w:lvlText w:val="и"/>
      <w:lvlJc w:val="left"/>
    </w:lvl>
    <w:lvl w:ilvl="1" w:tplc="BCAEE41E">
      <w:start w:val="1"/>
      <w:numFmt w:val="bullet"/>
      <w:lvlText w:val="В"/>
      <w:lvlJc w:val="left"/>
    </w:lvl>
    <w:lvl w:ilvl="2" w:tplc="F4F62646">
      <w:numFmt w:val="decimal"/>
      <w:lvlText w:val=""/>
      <w:lvlJc w:val="left"/>
    </w:lvl>
    <w:lvl w:ilvl="3" w:tplc="D53E299E">
      <w:numFmt w:val="decimal"/>
      <w:lvlText w:val=""/>
      <w:lvlJc w:val="left"/>
    </w:lvl>
    <w:lvl w:ilvl="4" w:tplc="EB48F1AA">
      <w:numFmt w:val="decimal"/>
      <w:lvlText w:val=""/>
      <w:lvlJc w:val="left"/>
    </w:lvl>
    <w:lvl w:ilvl="5" w:tplc="AB30C806">
      <w:numFmt w:val="decimal"/>
      <w:lvlText w:val=""/>
      <w:lvlJc w:val="left"/>
    </w:lvl>
    <w:lvl w:ilvl="6" w:tplc="41A4B364">
      <w:numFmt w:val="decimal"/>
      <w:lvlText w:val=""/>
      <w:lvlJc w:val="left"/>
    </w:lvl>
    <w:lvl w:ilvl="7" w:tplc="BB2C2832">
      <w:numFmt w:val="decimal"/>
      <w:lvlText w:val=""/>
      <w:lvlJc w:val="left"/>
    </w:lvl>
    <w:lvl w:ilvl="8" w:tplc="60A4C844">
      <w:numFmt w:val="decimal"/>
      <w:lvlText w:val=""/>
      <w:lvlJc w:val="left"/>
    </w:lvl>
  </w:abstractNum>
  <w:abstractNum w:abstractNumId="3">
    <w:nsid w:val="00006DF1"/>
    <w:multiLevelType w:val="hybridMultilevel"/>
    <w:tmpl w:val="AEC42D96"/>
    <w:lvl w:ilvl="0" w:tplc="567681E8">
      <w:start w:val="1"/>
      <w:numFmt w:val="bullet"/>
      <w:lvlText w:val="В"/>
      <w:lvlJc w:val="left"/>
    </w:lvl>
    <w:lvl w:ilvl="1" w:tplc="1D221A7A">
      <w:numFmt w:val="decimal"/>
      <w:lvlText w:val=""/>
      <w:lvlJc w:val="left"/>
    </w:lvl>
    <w:lvl w:ilvl="2" w:tplc="23BC67A0">
      <w:numFmt w:val="decimal"/>
      <w:lvlText w:val=""/>
      <w:lvlJc w:val="left"/>
    </w:lvl>
    <w:lvl w:ilvl="3" w:tplc="C2CC8B98">
      <w:numFmt w:val="decimal"/>
      <w:lvlText w:val=""/>
      <w:lvlJc w:val="left"/>
    </w:lvl>
    <w:lvl w:ilvl="4" w:tplc="A630F0C2">
      <w:numFmt w:val="decimal"/>
      <w:lvlText w:val=""/>
      <w:lvlJc w:val="left"/>
    </w:lvl>
    <w:lvl w:ilvl="5" w:tplc="D276AF2E">
      <w:numFmt w:val="decimal"/>
      <w:lvlText w:val=""/>
      <w:lvlJc w:val="left"/>
    </w:lvl>
    <w:lvl w:ilvl="6" w:tplc="196EF79A">
      <w:numFmt w:val="decimal"/>
      <w:lvlText w:val=""/>
      <w:lvlJc w:val="left"/>
    </w:lvl>
    <w:lvl w:ilvl="7" w:tplc="69929B76">
      <w:numFmt w:val="decimal"/>
      <w:lvlText w:val=""/>
      <w:lvlJc w:val="left"/>
    </w:lvl>
    <w:lvl w:ilvl="8" w:tplc="90FA2EEA">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characterSpacingControl w:val="doNotCompress"/>
  <w:footnotePr>
    <w:footnote w:id="-1"/>
    <w:footnote w:id="0"/>
  </w:footnotePr>
  <w:endnotePr>
    <w:endnote w:id="-1"/>
    <w:endnote w:id="0"/>
  </w:endnotePr>
  <w:compat/>
  <w:rsids>
    <w:rsidRoot w:val="000C7CD9"/>
    <w:rsid w:val="00006B14"/>
    <w:rsid w:val="00007746"/>
    <w:rsid w:val="00016E12"/>
    <w:rsid w:val="00020DE3"/>
    <w:rsid w:val="0005411D"/>
    <w:rsid w:val="00055FEA"/>
    <w:rsid w:val="00065347"/>
    <w:rsid w:val="00071764"/>
    <w:rsid w:val="00075562"/>
    <w:rsid w:val="000C7CD9"/>
    <w:rsid w:val="000D4C95"/>
    <w:rsid w:val="000E238A"/>
    <w:rsid w:val="000E3E24"/>
    <w:rsid w:val="000F62F5"/>
    <w:rsid w:val="00123AF5"/>
    <w:rsid w:val="001262C4"/>
    <w:rsid w:val="00127C63"/>
    <w:rsid w:val="00163733"/>
    <w:rsid w:val="00170500"/>
    <w:rsid w:val="001719D3"/>
    <w:rsid w:val="001872F2"/>
    <w:rsid w:val="001B02F7"/>
    <w:rsid w:val="001B37F8"/>
    <w:rsid w:val="001B3C2D"/>
    <w:rsid w:val="001C45B6"/>
    <w:rsid w:val="001F3F48"/>
    <w:rsid w:val="002053A6"/>
    <w:rsid w:val="00223528"/>
    <w:rsid w:val="00226F7A"/>
    <w:rsid w:val="0023286E"/>
    <w:rsid w:val="00236199"/>
    <w:rsid w:val="00245AA0"/>
    <w:rsid w:val="00251751"/>
    <w:rsid w:val="00260F74"/>
    <w:rsid w:val="0028550F"/>
    <w:rsid w:val="0028761E"/>
    <w:rsid w:val="00293170"/>
    <w:rsid w:val="002A45FC"/>
    <w:rsid w:val="002C2EF1"/>
    <w:rsid w:val="002C491E"/>
    <w:rsid w:val="002F6F75"/>
    <w:rsid w:val="003055C9"/>
    <w:rsid w:val="00315E12"/>
    <w:rsid w:val="0032408E"/>
    <w:rsid w:val="00324E89"/>
    <w:rsid w:val="003345CC"/>
    <w:rsid w:val="00355692"/>
    <w:rsid w:val="00385DE7"/>
    <w:rsid w:val="00385E97"/>
    <w:rsid w:val="00392809"/>
    <w:rsid w:val="003A339B"/>
    <w:rsid w:val="003B114F"/>
    <w:rsid w:val="003C5045"/>
    <w:rsid w:val="003C7C10"/>
    <w:rsid w:val="003D1755"/>
    <w:rsid w:val="003E1E43"/>
    <w:rsid w:val="00403459"/>
    <w:rsid w:val="00424268"/>
    <w:rsid w:val="00430E9D"/>
    <w:rsid w:val="004350CB"/>
    <w:rsid w:val="004501F9"/>
    <w:rsid w:val="0045772A"/>
    <w:rsid w:val="00473A79"/>
    <w:rsid w:val="004958C1"/>
    <w:rsid w:val="004A030F"/>
    <w:rsid w:val="004A520D"/>
    <w:rsid w:val="004A5A4A"/>
    <w:rsid w:val="004B13FD"/>
    <w:rsid w:val="004C6C4D"/>
    <w:rsid w:val="004F7205"/>
    <w:rsid w:val="00527C79"/>
    <w:rsid w:val="00527CD6"/>
    <w:rsid w:val="00534957"/>
    <w:rsid w:val="00534B71"/>
    <w:rsid w:val="00537748"/>
    <w:rsid w:val="00552507"/>
    <w:rsid w:val="00581996"/>
    <w:rsid w:val="005C0B67"/>
    <w:rsid w:val="005D2A59"/>
    <w:rsid w:val="005D751F"/>
    <w:rsid w:val="00607DE0"/>
    <w:rsid w:val="00617BFB"/>
    <w:rsid w:val="00632F1B"/>
    <w:rsid w:val="0064242E"/>
    <w:rsid w:val="00652F3F"/>
    <w:rsid w:val="00661185"/>
    <w:rsid w:val="006635C5"/>
    <w:rsid w:val="0067593A"/>
    <w:rsid w:val="00682268"/>
    <w:rsid w:val="00685744"/>
    <w:rsid w:val="00690427"/>
    <w:rsid w:val="006C2C8D"/>
    <w:rsid w:val="006C5E62"/>
    <w:rsid w:val="006E2A15"/>
    <w:rsid w:val="006F085A"/>
    <w:rsid w:val="007117EF"/>
    <w:rsid w:val="00712644"/>
    <w:rsid w:val="00780082"/>
    <w:rsid w:val="00782E33"/>
    <w:rsid w:val="007936CF"/>
    <w:rsid w:val="007C05BE"/>
    <w:rsid w:val="007C56D9"/>
    <w:rsid w:val="007D4280"/>
    <w:rsid w:val="007E69A3"/>
    <w:rsid w:val="007F4C89"/>
    <w:rsid w:val="00820E8A"/>
    <w:rsid w:val="00820F34"/>
    <w:rsid w:val="00823E76"/>
    <w:rsid w:val="00831063"/>
    <w:rsid w:val="008364F4"/>
    <w:rsid w:val="00846929"/>
    <w:rsid w:val="008710AA"/>
    <w:rsid w:val="00871573"/>
    <w:rsid w:val="008816A9"/>
    <w:rsid w:val="008974A5"/>
    <w:rsid w:val="008B498A"/>
    <w:rsid w:val="008B7958"/>
    <w:rsid w:val="008C3857"/>
    <w:rsid w:val="008C4F6E"/>
    <w:rsid w:val="008D6479"/>
    <w:rsid w:val="008F0A49"/>
    <w:rsid w:val="0092242A"/>
    <w:rsid w:val="00922C76"/>
    <w:rsid w:val="00933A98"/>
    <w:rsid w:val="00942116"/>
    <w:rsid w:val="00945842"/>
    <w:rsid w:val="009949A5"/>
    <w:rsid w:val="00994FF3"/>
    <w:rsid w:val="009A408D"/>
    <w:rsid w:val="009A5E1D"/>
    <w:rsid w:val="009B00E8"/>
    <w:rsid w:val="009B39BC"/>
    <w:rsid w:val="009B4AAE"/>
    <w:rsid w:val="009D5373"/>
    <w:rsid w:val="009E0320"/>
    <w:rsid w:val="009F34DA"/>
    <w:rsid w:val="00A044F2"/>
    <w:rsid w:val="00A11C74"/>
    <w:rsid w:val="00A133B9"/>
    <w:rsid w:val="00A163D0"/>
    <w:rsid w:val="00A648A6"/>
    <w:rsid w:val="00A71556"/>
    <w:rsid w:val="00A81B03"/>
    <w:rsid w:val="00AA1C73"/>
    <w:rsid w:val="00AA30F6"/>
    <w:rsid w:val="00AC2ABC"/>
    <w:rsid w:val="00AC4789"/>
    <w:rsid w:val="00AD610F"/>
    <w:rsid w:val="00AE5A76"/>
    <w:rsid w:val="00B06552"/>
    <w:rsid w:val="00B17E1E"/>
    <w:rsid w:val="00B24F98"/>
    <w:rsid w:val="00B40F72"/>
    <w:rsid w:val="00B45573"/>
    <w:rsid w:val="00B4713A"/>
    <w:rsid w:val="00B552F8"/>
    <w:rsid w:val="00B87FE0"/>
    <w:rsid w:val="00B97208"/>
    <w:rsid w:val="00BA25C0"/>
    <w:rsid w:val="00BC2651"/>
    <w:rsid w:val="00BC313A"/>
    <w:rsid w:val="00BD5156"/>
    <w:rsid w:val="00BD7CC0"/>
    <w:rsid w:val="00C03223"/>
    <w:rsid w:val="00C3025C"/>
    <w:rsid w:val="00C376FE"/>
    <w:rsid w:val="00C42B93"/>
    <w:rsid w:val="00C4563B"/>
    <w:rsid w:val="00C47E73"/>
    <w:rsid w:val="00C70010"/>
    <w:rsid w:val="00C72104"/>
    <w:rsid w:val="00C727A7"/>
    <w:rsid w:val="00C90E66"/>
    <w:rsid w:val="00C96058"/>
    <w:rsid w:val="00CD186D"/>
    <w:rsid w:val="00CE45F3"/>
    <w:rsid w:val="00CF2BB6"/>
    <w:rsid w:val="00D13B8C"/>
    <w:rsid w:val="00D2703D"/>
    <w:rsid w:val="00D36594"/>
    <w:rsid w:val="00D40F79"/>
    <w:rsid w:val="00D4499F"/>
    <w:rsid w:val="00D46680"/>
    <w:rsid w:val="00D80783"/>
    <w:rsid w:val="00D82E03"/>
    <w:rsid w:val="00DB557C"/>
    <w:rsid w:val="00DF3241"/>
    <w:rsid w:val="00E13533"/>
    <w:rsid w:val="00E26874"/>
    <w:rsid w:val="00E303E8"/>
    <w:rsid w:val="00E438F9"/>
    <w:rsid w:val="00E5244A"/>
    <w:rsid w:val="00E54391"/>
    <w:rsid w:val="00E642BC"/>
    <w:rsid w:val="00E7110F"/>
    <w:rsid w:val="00E80D17"/>
    <w:rsid w:val="00E80D1D"/>
    <w:rsid w:val="00E84B1F"/>
    <w:rsid w:val="00EA55AD"/>
    <w:rsid w:val="00EA7465"/>
    <w:rsid w:val="00EB6EA2"/>
    <w:rsid w:val="00ED051F"/>
    <w:rsid w:val="00ED348F"/>
    <w:rsid w:val="00ED6C41"/>
    <w:rsid w:val="00F03349"/>
    <w:rsid w:val="00F03B49"/>
    <w:rsid w:val="00F15262"/>
    <w:rsid w:val="00F33444"/>
    <w:rsid w:val="00F44B1C"/>
    <w:rsid w:val="00F74CDF"/>
    <w:rsid w:val="00F94E27"/>
    <w:rsid w:val="00FC1A6E"/>
    <w:rsid w:val="00FC4492"/>
    <w:rsid w:val="00FF3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CD9"/>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5347"/>
    <w:pPr>
      <w:spacing w:before="100" w:beforeAutospacing="1" w:after="100" w:afterAutospacing="1"/>
    </w:pPr>
    <w:rPr>
      <w:sz w:val="24"/>
      <w:szCs w:val="24"/>
      <w:lang w:val="ru-RU" w:eastAsia="ru-RU"/>
    </w:rPr>
  </w:style>
  <w:style w:type="table" w:styleId="a4">
    <w:name w:val="Table Grid"/>
    <w:basedOn w:val="a1"/>
    <w:uiPriority w:val="59"/>
    <w:rsid w:val="00A648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Strong"/>
    <w:uiPriority w:val="22"/>
    <w:qFormat/>
    <w:rsid w:val="000F62F5"/>
    <w:rPr>
      <w:b/>
      <w:bCs/>
    </w:rPr>
  </w:style>
  <w:style w:type="character" w:styleId="a6">
    <w:name w:val="Hyperlink"/>
    <w:uiPriority w:val="99"/>
    <w:unhideWhenUsed/>
    <w:rsid w:val="000F62F5"/>
    <w:rPr>
      <w:color w:val="0000FF"/>
      <w:u w:val="single"/>
    </w:rPr>
  </w:style>
  <w:style w:type="paragraph" w:styleId="a7">
    <w:name w:val="Body Text Indent"/>
    <w:aliases w:val="Мой Заголовок 1,Основной текст 1,Нумерованный список !!,Надин стиль,Основной текст с отступом11"/>
    <w:basedOn w:val="a"/>
    <w:link w:val="a8"/>
    <w:qFormat/>
    <w:rsid w:val="009949A5"/>
    <w:pPr>
      <w:ind w:firstLine="708"/>
      <w:jc w:val="both"/>
    </w:pPr>
    <w:rPr>
      <w:i/>
      <w:iCs/>
      <w:sz w:val="20"/>
      <w:szCs w:val="20"/>
      <w:u w:val="single"/>
      <w:lang w:val="ru-RU" w:eastAsia="ru-RU"/>
    </w:rPr>
  </w:style>
  <w:style w:type="character" w:customStyle="1" w:styleId="a8">
    <w:name w:val="Основной текст с отступом Знак"/>
    <w:aliases w:val="Мой Заголовок 1 Знак,Основной текст 1 Знак,Нумерованный список !! Знак,Надин стиль Знак,Основной текст с отступом11 Знак"/>
    <w:basedOn w:val="a0"/>
    <w:link w:val="a7"/>
    <w:rsid w:val="009949A5"/>
    <w:rPr>
      <w:i/>
      <w:iCs/>
      <w:u w:val="single"/>
    </w:rPr>
  </w:style>
  <w:style w:type="character" w:customStyle="1" w:styleId="1">
    <w:name w:val="Основной текст Знак1"/>
    <w:aliases w:val="bt Знак,Основной Знак"/>
    <w:link w:val="a9"/>
    <w:locked/>
    <w:rsid w:val="009B39BC"/>
    <w:rPr>
      <w:sz w:val="24"/>
      <w:szCs w:val="24"/>
    </w:rPr>
  </w:style>
  <w:style w:type="paragraph" w:styleId="a9">
    <w:name w:val="Body Text"/>
    <w:aliases w:val="bt,Основной"/>
    <w:basedOn w:val="a"/>
    <w:link w:val="1"/>
    <w:qFormat/>
    <w:rsid w:val="009B39BC"/>
    <w:pPr>
      <w:spacing w:after="120"/>
    </w:pPr>
    <w:rPr>
      <w:sz w:val="24"/>
      <w:szCs w:val="24"/>
      <w:lang w:val="ru-RU" w:eastAsia="ru-RU"/>
    </w:rPr>
  </w:style>
  <w:style w:type="character" w:customStyle="1" w:styleId="aa">
    <w:name w:val="Основной текст Знак"/>
    <w:basedOn w:val="a0"/>
    <w:rsid w:val="009B39BC"/>
    <w:rPr>
      <w:sz w:val="22"/>
      <w:szCs w:val="22"/>
      <w:lang w:val="en-US" w:eastAsia="en-US"/>
    </w:rPr>
  </w:style>
  <w:style w:type="paragraph" w:styleId="ab">
    <w:name w:val="header"/>
    <w:basedOn w:val="a"/>
    <w:link w:val="ac"/>
    <w:unhideWhenUsed/>
    <w:rsid w:val="00ED6C41"/>
    <w:pPr>
      <w:tabs>
        <w:tab w:val="center" w:pos="4677"/>
        <w:tab w:val="right" w:pos="9355"/>
      </w:tabs>
    </w:pPr>
  </w:style>
  <w:style w:type="character" w:customStyle="1" w:styleId="ac">
    <w:name w:val="Верхний колонтитул Знак"/>
    <w:basedOn w:val="a0"/>
    <w:link w:val="ab"/>
    <w:rsid w:val="00ED6C41"/>
    <w:rPr>
      <w:sz w:val="22"/>
      <w:szCs w:val="22"/>
      <w:lang w:val="en-US" w:eastAsia="en-US"/>
    </w:rPr>
  </w:style>
  <w:style w:type="paragraph" w:styleId="ad">
    <w:name w:val="footer"/>
    <w:basedOn w:val="a"/>
    <w:link w:val="ae"/>
    <w:uiPriority w:val="99"/>
    <w:unhideWhenUsed/>
    <w:rsid w:val="00ED6C41"/>
    <w:pPr>
      <w:tabs>
        <w:tab w:val="center" w:pos="4677"/>
        <w:tab w:val="right" w:pos="9355"/>
      </w:tabs>
    </w:pPr>
  </w:style>
  <w:style w:type="character" w:customStyle="1" w:styleId="ae">
    <w:name w:val="Нижний колонтитул Знак"/>
    <w:basedOn w:val="a0"/>
    <w:link w:val="ad"/>
    <w:uiPriority w:val="99"/>
    <w:rsid w:val="00ED6C41"/>
    <w:rPr>
      <w:sz w:val="22"/>
      <w:szCs w:val="22"/>
      <w:lang w:val="en-US" w:eastAsia="en-US"/>
    </w:rPr>
  </w:style>
  <w:style w:type="paragraph" w:styleId="af">
    <w:name w:val="Balloon Text"/>
    <w:basedOn w:val="a"/>
    <w:link w:val="af0"/>
    <w:semiHidden/>
    <w:unhideWhenUsed/>
    <w:rsid w:val="001B3C2D"/>
    <w:rPr>
      <w:rFonts w:ascii="Segoe UI" w:hAnsi="Segoe UI" w:cs="Segoe UI"/>
      <w:sz w:val="18"/>
      <w:szCs w:val="18"/>
    </w:rPr>
  </w:style>
  <w:style w:type="character" w:customStyle="1" w:styleId="af0">
    <w:name w:val="Текст выноски Знак"/>
    <w:basedOn w:val="a0"/>
    <w:link w:val="af"/>
    <w:semiHidden/>
    <w:rsid w:val="001B3C2D"/>
    <w:rPr>
      <w:rFonts w:ascii="Segoe UI" w:hAnsi="Segoe UI" w:cs="Segoe UI"/>
      <w:sz w:val="18"/>
      <w:szCs w:val="18"/>
      <w:lang w:val="en-US" w:eastAsia="en-US"/>
    </w:rPr>
  </w:style>
  <w:style w:type="paragraph" w:customStyle="1" w:styleId="bodytext">
    <w:name w:val="body text"/>
    <w:rsid w:val="001C45B6"/>
    <w:pPr>
      <w:ind w:firstLine="709"/>
      <w:jc w:val="both"/>
    </w:pPr>
    <w:rPr>
      <w:sz w:val="24"/>
      <w:szCs w:val="24"/>
    </w:rPr>
  </w:style>
  <w:style w:type="character" w:customStyle="1" w:styleId="10">
    <w:name w:val="Текст Знак1"/>
    <w:aliases w:val="Текст Знак1 Знак Знак,Текст Знак Знак Знак Знак,Текст Знак1 Знак Знак Знак Знак,Текст Знак Знак Знак Знак Знак Знак,Знак1 Знак Знак Знак Знак Знак Знак,Знак1 Знак1 Знак Знак Знак Знак Знак,Знак1 Знак1 Знак Знак Знак Знак1,Знак1 Знак"/>
    <w:link w:val="af1"/>
    <w:locked/>
    <w:rsid w:val="001C45B6"/>
    <w:rPr>
      <w:rFonts w:ascii="Courier New" w:eastAsia="Calibri" w:hAnsi="Courier New" w:cs="Courier New"/>
    </w:rPr>
  </w:style>
  <w:style w:type="paragraph" w:styleId="af1">
    <w:name w:val="Plain Text"/>
    <w:aliases w:val="Текст Знак1 Знак,Текст Знак Знак Знак,Текст Знак1 Знак Знак Знак,Текст Знак Знак Знак Знак Знак,Знак1 Знак Знак Знак Знак Знак,Знак1 Знак1 Знак Знак Знак Знак,Знак1 Знак1 Знак Знак Знак,Знак1, Знак1 Знак Знак Знак Знак Знак, Знак1"/>
    <w:basedOn w:val="a"/>
    <w:link w:val="10"/>
    <w:rsid w:val="001C45B6"/>
    <w:rPr>
      <w:rFonts w:ascii="Courier New" w:eastAsia="Calibri" w:hAnsi="Courier New" w:cs="Courier New"/>
      <w:sz w:val="20"/>
      <w:szCs w:val="20"/>
      <w:lang w:val="ru-RU" w:eastAsia="ru-RU"/>
    </w:rPr>
  </w:style>
  <w:style w:type="character" w:customStyle="1" w:styleId="af2">
    <w:name w:val="Текст Знак"/>
    <w:basedOn w:val="a0"/>
    <w:link w:val="af1"/>
    <w:semiHidden/>
    <w:rsid w:val="001C45B6"/>
    <w:rPr>
      <w:rFonts w:ascii="Consolas" w:hAnsi="Consolas" w:cs="Consolas"/>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20906021">
      <w:bodyDiv w:val="1"/>
      <w:marLeft w:val="0"/>
      <w:marRight w:val="0"/>
      <w:marTop w:val="0"/>
      <w:marBottom w:val="0"/>
      <w:divBdr>
        <w:top w:val="none" w:sz="0" w:space="0" w:color="auto"/>
        <w:left w:val="none" w:sz="0" w:space="0" w:color="auto"/>
        <w:bottom w:val="none" w:sz="0" w:space="0" w:color="auto"/>
        <w:right w:val="none" w:sz="0" w:space="0" w:color="auto"/>
      </w:divBdr>
    </w:div>
    <w:div w:id="90249643">
      <w:bodyDiv w:val="1"/>
      <w:marLeft w:val="0"/>
      <w:marRight w:val="0"/>
      <w:marTop w:val="0"/>
      <w:marBottom w:val="0"/>
      <w:divBdr>
        <w:top w:val="none" w:sz="0" w:space="0" w:color="auto"/>
        <w:left w:val="none" w:sz="0" w:space="0" w:color="auto"/>
        <w:bottom w:val="none" w:sz="0" w:space="0" w:color="auto"/>
        <w:right w:val="none" w:sz="0" w:space="0" w:color="auto"/>
      </w:divBdr>
    </w:div>
    <w:div w:id="122310104">
      <w:bodyDiv w:val="1"/>
      <w:marLeft w:val="0"/>
      <w:marRight w:val="0"/>
      <w:marTop w:val="0"/>
      <w:marBottom w:val="0"/>
      <w:divBdr>
        <w:top w:val="none" w:sz="0" w:space="0" w:color="auto"/>
        <w:left w:val="none" w:sz="0" w:space="0" w:color="auto"/>
        <w:bottom w:val="none" w:sz="0" w:space="0" w:color="auto"/>
        <w:right w:val="none" w:sz="0" w:space="0" w:color="auto"/>
      </w:divBdr>
    </w:div>
    <w:div w:id="126289502">
      <w:bodyDiv w:val="1"/>
      <w:marLeft w:val="0"/>
      <w:marRight w:val="0"/>
      <w:marTop w:val="0"/>
      <w:marBottom w:val="0"/>
      <w:divBdr>
        <w:top w:val="none" w:sz="0" w:space="0" w:color="auto"/>
        <w:left w:val="none" w:sz="0" w:space="0" w:color="auto"/>
        <w:bottom w:val="none" w:sz="0" w:space="0" w:color="auto"/>
        <w:right w:val="none" w:sz="0" w:space="0" w:color="auto"/>
      </w:divBdr>
    </w:div>
    <w:div w:id="134639131">
      <w:bodyDiv w:val="1"/>
      <w:marLeft w:val="0"/>
      <w:marRight w:val="0"/>
      <w:marTop w:val="0"/>
      <w:marBottom w:val="0"/>
      <w:divBdr>
        <w:top w:val="none" w:sz="0" w:space="0" w:color="auto"/>
        <w:left w:val="none" w:sz="0" w:space="0" w:color="auto"/>
        <w:bottom w:val="none" w:sz="0" w:space="0" w:color="auto"/>
        <w:right w:val="none" w:sz="0" w:space="0" w:color="auto"/>
      </w:divBdr>
    </w:div>
    <w:div w:id="222910143">
      <w:bodyDiv w:val="1"/>
      <w:marLeft w:val="0"/>
      <w:marRight w:val="0"/>
      <w:marTop w:val="0"/>
      <w:marBottom w:val="0"/>
      <w:divBdr>
        <w:top w:val="none" w:sz="0" w:space="0" w:color="auto"/>
        <w:left w:val="none" w:sz="0" w:space="0" w:color="auto"/>
        <w:bottom w:val="none" w:sz="0" w:space="0" w:color="auto"/>
        <w:right w:val="none" w:sz="0" w:space="0" w:color="auto"/>
      </w:divBdr>
    </w:div>
    <w:div w:id="329795274">
      <w:bodyDiv w:val="1"/>
      <w:marLeft w:val="0"/>
      <w:marRight w:val="0"/>
      <w:marTop w:val="0"/>
      <w:marBottom w:val="0"/>
      <w:divBdr>
        <w:top w:val="none" w:sz="0" w:space="0" w:color="auto"/>
        <w:left w:val="none" w:sz="0" w:space="0" w:color="auto"/>
        <w:bottom w:val="none" w:sz="0" w:space="0" w:color="auto"/>
        <w:right w:val="none" w:sz="0" w:space="0" w:color="auto"/>
      </w:divBdr>
    </w:div>
    <w:div w:id="480196888">
      <w:bodyDiv w:val="1"/>
      <w:marLeft w:val="0"/>
      <w:marRight w:val="0"/>
      <w:marTop w:val="0"/>
      <w:marBottom w:val="0"/>
      <w:divBdr>
        <w:top w:val="none" w:sz="0" w:space="0" w:color="auto"/>
        <w:left w:val="none" w:sz="0" w:space="0" w:color="auto"/>
        <w:bottom w:val="none" w:sz="0" w:space="0" w:color="auto"/>
        <w:right w:val="none" w:sz="0" w:space="0" w:color="auto"/>
      </w:divBdr>
    </w:div>
    <w:div w:id="652951218">
      <w:bodyDiv w:val="1"/>
      <w:marLeft w:val="0"/>
      <w:marRight w:val="0"/>
      <w:marTop w:val="0"/>
      <w:marBottom w:val="0"/>
      <w:divBdr>
        <w:top w:val="none" w:sz="0" w:space="0" w:color="auto"/>
        <w:left w:val="none" w:sz="0" w:space="0" w:color="auto"/>
        <w:bottom w:val="none" w:sz="0" w:space="0" w:color="auto"/>
        <w:right w:val="none" w:sz="0" w:space="0" w:color="auto"/>
      </w:divBdr>
    </w:div>
    <w:div w:id="677538803">
      <w:bodyDiv w:val="1"/>
      <w:marLeft w:val="0"/>
      <w:marRight w:val="0"/>
      <w:marTop w:val="0"/>
      <w:marBottom w:val="0"/>
      <w:divBdr>
        <w:top w:val="none" w:sz="0" w:space="0" w:color="auto"/>
        <w:left w:val="none" w:sz="0" w:space="0" w:color="auto"/>
        <w:bottom w:val="none" w:sz="0" w:space="0" w:color="auto"/>
        <w:right w:val="none" w:sz="0" w:space="0" w:color="auto"/>
      </w:divBdr>
    </w:div>
    <w:div w:id="1207567573">
      <w:bodyDiv w:val="1"/>
      <w:marLeft w:val="0"/>
      <w:marRight w:val="0"/>
      <w:marTop w:val="0"/>
      <w:marBottom w:val="0"/>
      <w:divBdr>
        <w:top w:val="none" w:sz="0" w:space="0" w:color="auto"/>
        <w:left w:val="none" w:sz="0" w:space="0" w:color="auto"/>
        <w:bottom w:val="none" w:sz="0" w:space="0" w:color="auto"/>
        <w:right w:val="none" w:sz="0" w:space="0" w:color="auto"/>
      </w:divBdr>
    </w:div>
    <w:div w:id="1225216848">
      <w:bodyDiv w:val="1"/>
      <w:marLeft w:val="0"/>
      <w:marRight w:val="0"/>
      <w:marTop w:val="0"/>
      <w:marBottom w:val="0"/>
      <w:divBdr>
        <w:top w:val="none" w:sz="0" w:space="0" w:color="auto"/>
        <w:left w:val="none" w:sz="0" w:space="0" w:color="auto"/>
        <w:bottom w:val="none" w:sz="0" w:space="0" w:color="auto"/>
        <w:right w:val="none" w:sz="0" w:space="0" w:color="auto"/>
      </w:divBdr>
    </w:div>
    <w:div w:id="1232303844">
      <w:bodyDiv w:val="1"/>
      <w:marLeft w:val="0"/>
      <w:marRight w:val="0"/>
      <w:marTop w:val="0"/>
      <w:marBottom w:val="0"/>
      <w:divBdr>
        <w:top w:val="none" w:sz="0" w:space="0" w:color="auto"/>
        <w:left w:val="none" w:sz="0" w:space="0" w:color="auto"/>
        <w:bottom w:val="none" w:sz="0" w:space="0" w:color="auto"/>
        <w:right w:val="none" w:sz="0" w:space="0" w:color="auto"/>
      </w:divBdr>
    </w:div>
    <w:div w:id="1294213996">
      <w:bodyDiv w:val="1"/>
      <w:marLeft w:val="0"/>
      <w:marRight w:val="0"/>
      <w:marTop w:val="0"/>
      <w:marBottom w:val="0"/>
      <w:divBdr>
        <w:top w:val="none" w:sz="0" w:space="0" w:color="auto"/>
        <w:left w:val="none" w:sz="0" w:space="0" w:color="auto"/>
        <w:bottom w:val="none" w:sz="0" w:space="0" w:color="auto"/>
        <w:right w:val="none" w:sz="0" w:space="0" w:color="auto"/>
      </w:divBdr>
    </w:div>
    <w:div w:id="1491293696">
      <w:bodyDiv w:val="1"/>
      <w:marLeft w:val="0"/>
      <w:marRight w:val="0"/>
      <w:marTop w:val="0"/>
      <w:marBottom w:val="0"/>
      <w:divBdr>
        <w:top w:val="none" w:sz="0" w:space="0" w:color="auto"/>
        <w:left w:val="none" w:sz="0" w:space="0" w:color="auto"/>
        <w:bottom w:val="none" w:sz="0" w:space="0" w:color="auto"/>
        <w:right w:val="none" w:sz="0" w:space="0" w:color="auto"/>
      </w:divBdr>
    </w:div>
    <w:div w:id="1532760624">
      <w:bodyDiv w:val="1"/>
      <w:marLeft w:val="0"/>
      <w:marRight w:val="0"/>
      <w:marTop w:val="0"/>
      <w:marBottom w:val="0"/>
      <w:divBdr>
        <w:top w:val="none" w:sz="0" w:space="0" w:color="auto"/>
        <w:left w:val="none" w:sz="0" w:space="0" w:color="auto"/>
        <w:bottom w:val="none" w:sz="0" w:space="0" w:color="auto"/>
        <w:right w:val="none" w:sz="0" w:space="0" w:color="auto"/>
      </w:divBdr>
    </w:div>
    <w:div w:id="1539318021">
      <w:bodyDiv w:val="1"/>
      <w:marLeft w:val="0"/>
      <w:marRight w:val="0"/>
      <w:marTop w:val="0"/>
      <w:marBottom w:val="0"/>
      <w:divBdr>
        <w:top w:val="none" w:sz="0" w:space="0" w:color="auto"/>
        <w:left w:val="none" w:sz="0" w:space="0" w:color="auto"/>
        <w:bottom w:val="none" w:sz="0" w:space="0" w:color="auto"/>
        <w:right w:val="none" w:sz="0" w:space="0" w:color="auto"/>
      </w:divBdr>
    </w:div>
    <w:div w:id="1621451264">
      <w:bodyDiv w:val="1"/>
      <w:marLeft w:val="0"/>
      <w:marRight w:val="0"/>
      <w:marTop w:val="0"/>
      <w:marBottom w:val="0"/>
      <w:divBdr>
        <w:top w:val="none" w:sz="0" w:space="0" w:color="auto"/>
        <w:left w:val="none" w:sz="0" w:space="0" w:color="auto"/>
        <w:bottom w:val="none" w:sz="0" w:space="0" w:color="auto"/>
        <w:right w:val="none" w:sz="0" w:space="0" w:color="auto"/>
      </w:divBdr>
    </w:div>
    <w:div w:id="1657299061">
      <w:bodyDiv w:val="1"/>
      <w:marLeft w:val="0"/>
      <w:marRight w:val="0"/>
      <w:marTop w:val="0"/>
      <w:marBottom w:val="0"/>
      <w:divBdr>
        <w:top w:val="none" w:sz="0" w:space="0" w:color="auto"/>
        <w:left w:val="none" w:sz="0" w:space="0" w:color="auto"/>
        <w:bottom w:val="none" w:sz="0" w:space="0" w:color="auto"/>
        <w:right w:val="none" w:sz="0" w:space="0" w:color="auto"/>
      </w:divBdr>
    </w:div>
    <w:div w:id="1724022312">
      <w:bodyDiv w:val="1"/>
      <w:marLeft w:val="0"/>
      <w:marRight w:val="0"/>
      <w:marTop w:val="0"/>
      <w:marBottom w:val="0"/>
      <w:divBdr>
        <w:top w:val="none" w:sz="0" w:space="0" w:color="auto"/>
        <w:left w:val="none" w:sz="0" w:space="0" w:color="auto"/>
        <w:bottom w:val="none" w:sz="0" w:space="0" w:color="auto"/>
        <w:right w:val="none" w:sz="0" w:space="0" w:color="auto"/>
      </w:divBdr>
    </w:div>
    <w:div w:id="1875847444">
      <w:bodyDiv w:val="1"/>
      <w:marLeft w:val="0"/>
      <w:marRight w:val="0"/>
      <w:marTop w:val="0"/>
      <w:marBottom w:val="0"/>
      <w:divBdr>
        <w:top w:val="none" w:sz="0" w:space="0" w:color="auto"/>
        <w:left w:val="none" w:sz="0" w:space="0" w:color="auto"/>
        <w:bottom w:val="none" w:sz="0" w:space="0" w:color="auto"/>
        <w:right w:val="none" w:sz="0" w:space="0" w:color="auto"/>
      </w:divBdr>
    </w:div>
    <w:div w:id="2066877516">
      <w:bodyDiv w:val="1"/>
      <w:marLeft w:val="0"/>
      <w:marRight w:val="0"/>
      <w:marTop w:val="0"/>
      <w:marBottom w:val="0"/>
      <w:divBdr>
        <w:top w:val="none" w:sz="0" w:space="0" w:color="auto"/>
        <w:left w:val="none" w:sz="0" w:space="0" w:color="auto"/>
        <w:bottom w:val="none" w:sz="0" w:space="0" w:color="auto"/>
        <w:right w:val="none" w:sz="0" w:space="0" w:color="auto"/>
      </w:divBdr>
    </w:div>
    <w:div w:id="20732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031E1-9025-4919-87CF-52D7CBE8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3053</Words>
  <Characters>17404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Медико- демографические показатели в арктической группе районов Республики Саха (Якутия)</vt:lpstr>
    </vt:vector>
  </TitlesOfParts>
  <Company>Microsoft</Company>
  <LinksUpToDate>false</LinksUpToDate>
  <CharactersWithSpaces>20417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Медико- демографические показатели в арктической группе районов Республики Саха (Якутия)</dc:title>
  <dc:creator>User</dc:creator>
  <cp:lastModifiedBy>Вячеслав</cp:lastModifiedBy>
  <cp:revision>14</cp:revision>
  <cp:lastPrinted>2019-12-19T07:16:00Z</cp:lastPrinted>
  <dcterms:created xsi:type="dcterms:W3CDTF">2019-12-20T01:20:00Z</dcterms:created>
  <dcterms:modified xsi:type="dcterms:W3CDTF">2019-12-20T06:06:00Z</dcterms:modified>
</cp:coreProperties>
</file>